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92DAF7" w14:textId="77777777" w:rsidR="00561476" w:rsidRPr="00303965" w:rsidRDefault="00000000" w:rsidP="00561476">
      <w:pPr>
        <w:jc w:val="center"/>
        <w:rPr>
          <w:b/>
          <w:sz w:val="36"/>
          <w:szCs w:val="36"/>
        </w:rPr>
      </w:pPr>
      <w:r>
        <w:rPr>
          <w:b/>
          <w:noProof/>
          <w:sz w:val="36"/>
          <w:szCs w:val="36"/>
        </w:rPr>
        <w:pict w14:anchorId="4105F3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92.5pt;height:186.75pt;mso-width-percent:0;mso-height-percent:0;mso-width-percent:0;mso-height-percent:0">
            <v:imagedata r:id="rId7" o:title="Новый логотип1"/>
          </v:shape>
        </w:pict>
      </w:r>
    </w:p>
    <w:p w14:paraId="47E6F4BF" w14:textId="77777777" w:rsidR="00561476" w:rsidRPr="00303965" w:rsidRDefault="00561476" w:rsidP="00561476">
      <w:pPr>
        <w:jc w:val="center"/>
        <w:rPr>
          <w:b/>
          <w:sz w:val="36"/>
          <w:szCs w:val="36"/>
          <w:lang w:val="en-US"/>
        </w:rPr>
      </w:pPr>
    </w:p>
    <w:p w14:paraId="02481403" w14:textId="77777777" w:rsidR="000A4DD6" w:rsidRPr="00303965" w:rsidRDefault="000A4DD6" w:rsidP="00561476">
      <w:pPr>
        <w:jc w:val="center"/>
        <w:rPr>
          <w:b/>
          <w:sz w:val="36"/>
          <w:szCs w:val="36"/>
          <w:lang w:val="en-US"/>
        </w:rPr>
      </w:pPr>
    </w:p>
    <w:p w14:paraId="22347BA7" w14:textId="77777777" w:rsidR="000A4DD6" w:rsidRPr="00303965" w:rsidRDefault="000A4DD6" w:rsidP="00561476">
      <w:pPr>
        <w:jc w:val="center"/>
        <w:rPr>
          <w:b/>
          <w:sz w:val="36"/>
          <w:szCs w:val="36"/>
          <w:lang w:val="en-US"/>
        </w:rPr>
      </w:pPr>
    </w:p>
    <w:p w14:paraId="527870DD" w14:textId="77777777" w:rsidR="000A4DD6" w:rsidRPr="00303965" w:rsidRDefault="000A4DD6" w:rsidP="00561476">
      <w:pPr>
        <w:jc w:val="center"/>
        <w:rPr>
          <w:b/>
          <w:sz w:val="36"/>
          <w:szCs w:val="36"/>
          <w:lang w:val="en-US"/>
        </w:rPr>
      </w:pPr>
    </w:p>
    <w:p w14:paraId="718EABCB" w14:textId="77777777" w:rsidR="00561476" w:rsidRPr="00303965" w:rsidRDefault="00561476" w:rsidP="00561476">
      <w:pPr>
        <w:tabs>
          <w:tab w:val="left" w:pos="5204"/>
        </w:tabs>
        <w:jc w:val="left"/>
        <w:rPr>
          <w:b/>
          <w:sz w:val="36"/>
          <w:szCs w:val="36"/>
        </w:rPr>
      </w:pPr>
      <w:r w:rsidRPr="00303965">
        <w:rPr>
          <w:b/>
          <w:sz w:val="36"/>
          <w:szCs w:val="36"/>
        </w:rPr>
        <w:tab/>
      </w:r>
    </w:p>
    <w:p w14:paraId="09617EF7" w14:textId="77777777" w:rsidR="00561476" w:rsidRPr="00303965" w:rsidRDefault="00561476" w:rsidP="00561476">
      <w:pPr>
        <w:jc w:val="center"/>
        <w:rPr>
          <w:b/>
          <w:sz w:val="36"/>
          <w:szCs w:val="36"/>
        </w:rPr>
      </w:pPr>
    </w:p>
    <w:p w14:paraId="7C5072B7" w14:textId="77777777" w:rsidR="00561476" w:rsidRPr="00303965" w:rsidRDefault="00CB76D2" w:rsidP="00561476">
      <w:pPr>
        <w:jc w:val="center"/>
        <w:rPr>
          <w:b/>
          <w:sz w:val="48"/>
          <w:szCs w:val="48"/>
        </w:rPr>
      </w:pPr>
      <w:bookmarkStart w:id="0" w:name="_Toc226196784"/>
      <w:bookmarkStart w:id="1" w:name="_Toc226197203"/>
      <w:r w:rsidRPr="00303965">
        <w:rPr>
          <w:b/>
          <w:sz w:val="48"/>
          <w:szCs w:val="48"/>
        </w:rPr>
        <w:t>М</w:t>
      </w:r>
      <w:r w:rsidR="00561476" w:rsidRPr="00303965">
        <w:rPr>
          <w:b/>
          <w:sz w:val="48"/>
          <w:szCs w:val="48"/>
        </w:rPr>
        <w:t>ониторинг СМИ</w:t>
      </w:r>
      <w:bookmarkEnd w:id="0"/>
      <w:bookmarkEnd w:id="1"/>
      <w:r w:rsidR="00561476" w:rsidRPr="00303965">
        <w:rPr>
          <w:b/>
          <w:sz w:val="48"/>
          <w:szCs w:val="48"/>
        </w:rPr>
        <w:t xml:space="preserve"> РФ</w:t>
      </w:r>
    </w:p>
    <w:p w14:paraId="354DBE08" w14:textId="77777777" w:rsidR="00561476" w:rsidRPr="00303965" w:rsidRDefault="00561476" w:rsidP="00561476">
      <w:pPr>
        <w:jc w:val="center"/>
        <w:rPr>
          <w:b/>
          <w:sz w:val="48"/>
          <w:szCs w:val="48"/>
        </w:rPr>
      </w:pPr>
      <w:bookmarkStart w:id="2" w:name="_Toc226196785"/>
      <w:bookmarkStart w:id="3" w:name="_Toc226197204"/>
      <w:r w:rsidRPr="00303965">
        <w:rPr>
          <w:b/>
          <w:sz w:val="48"/>
          <w:szCs w:val="48"/>
        </w:rPr>
        <w:t>по пенсионной тематике</w:t>
      </w:r>
      <w:bookmarkEnd w:id="2"/>
      <w:bookmarkEnd w:id="3"/>
    </w:p>
    <w:p w14:paraId="028013F3" w14:textId="77777777" w:rsidR="008B6D1B" w:rsidRPr="00303965" w:rsidRDefault="008B6D1B" w:rsidP="00C70A20">
      <w:pPr>
        <w:jc w:val="center"/>
        <w:rPr>
          <w:b/>
          <w:sz w:val="48"/>
          <w:szCs w:val="48"/>
        </w:rPr>
      </w:pPr>
    </w:p>
    <w:p w14:paraId="0689F8FE" w14:textId="77777777" w:rsidR="007D6FE5" w:rsidRPr="00303965" w:rsidRDefault="007D6FE5" w:rsidP="00C70A20">
      <w:pPr>
        <w:jc w:val="center"/>
        <w:rPr>
          <w:b/>
          <w:sz w:val="36"/>
          <w:szCs w:val="36"/>
        </w:rPr>
      </w:pPr>
      <w:r w:rsidRPr="00303965">
        <w:rPr>
          <w:b/>
          <w:sz w:val="36"/>
          <w:szCs w:val="36"/>
        </w:rPr>
        <w:t xml:space="preserve"> </w:t>
      </w:r>
    </w:p>
    <w:p w14:paraId="7621E617" w14:textId="77777777" w:rsidR="00C70A20" w:rsidRPr="00303965" w:rsidRDefault="00514B56" w:rsidP="00C70A20">
      <w:pPr>
        <w:jc w:val="center"/>
        <w:rPr>
          <w:b/>
          <w:sz w:val="40"/>
          <w:szCs w:val="40"/>
        </w:rPr>
      </w:pPr>
      <w:r w:rsidRPr="00303965">
        <w:rPr>
          <w:b/>
          <w:sz w:val="40"/>
          <w:szCs w:val="40"/>
          <w:lang w:val="en-US"/>
        </w:rPr>
        <w:t>2</w:t>
      </w:r>
      <w:r w:rsidR="00120CEE" w:rsidRPr="00303965">
        <w:rPr>
          <w:b/>
          <w:sz w:val="40"/>
          <w:szCs w:val="40"/>
          <w:lang w:val="en-US"/>
        </w:rPr>
        <w:t>9</w:t>
      </w:r>
      <w:r w:rsidR="00CB6B64" w:rsidRPr="00303965">
        <w:rPr>
          <w:b/>
          <w:sz w:val="40"/>
          <w:szCs w:val="40"/>
        </w:rPr>
        <w:t>.</w:t>
      </w:r>
      <w:r w:rsidR="00C8666E" w:rsidRPr="00303965">
        <w:rPr>
          <w:b/>
          <w:sz w:val="40"/>
          <w:szCs w:val="40"/>
          <w:lang w:val="en-US"/>
        </w:rPr>
        <w:t>0</w:t>
      </w:r>
      <w:r w:rsidR="000449B0" w:rsidRPr="00303965">
        <w:rPr>
          <w:b/>
          <w:sz w:val="40"/>
          <w:szCs w:val="40"/>
          <w:lang w:val="en-US"/>
        </w:rPr>
        <w:t>5</w:t>
      </w:r>
      <w:r w:rsidR="000214CF" w:rsidRPr="00303965">
        <w:rPr>
          <w:b/>
          <w:sz w:val="40"/>
          <w:szCs w:val="40"/>
        </w:rPr>
        <w:t>.</w:t>
      </w:r>
      <w:r w:rsidR="007D6FE5" w:rsidRPr="00303965">
        <w:rPr>
          <w:b/>
          <w:sz w:val="40"/>
          <w:szCs w:val="40"/>
        </w:rPr>
        <w:t>20</w:t>
      </w:r>
      <w:r w:rsidR="00EB57E7" w:rsidRPr="00303965">
        <w:rPr>
          <w:b/>
          <w:sz w:val="40"/>
          <w:szCs w:val="40"/>
        </w:rPr>
        <w:t>2</w:t>
      </w:r>
      <w:r w:rsidR="00C8666E" w:rsidRPr="00303965">
        <w:rPr>
          <w:b/>
          <w:sz w:val="40"/>
          <w:szCs w:val="40"/>
          <w:lang w:val="en-US"/>
        </w:rPr>
        <w:t>5</w:t>
      </w:r>
      <w:r w:rsidR="00C70A20" w:rsidRPr="00303965">
        <w:rPr>
          <w:b/>
          <w:sz w:val="40"/>
          <w:szCs w:val="40"/>
        </w:rPr>
        <w:t xml:space="preserve"> г</w:t>
      </w:r>
      <w:r w:rsidR="007D6FE5" w:rsidRPr="00303965">
        <w:rPr>
          <w:b/>
          <w:sz w:val="40"/>
          <w:szCs w:val="40"/>
        </w:rPr>
        <w:t>.</w:t>
      </w:r>
    </w:p>
    <w:p w14:paraId="0D84EB92" w14:textId="77777777" w:rsidR="007D6FE5" w:rsidRPr="00303965" w:rsidRDefault="007D6FE5" w:rsidP="000C1A46">
      <w:pPr>
        <w:jc w:val="center"/>
        <w:rPr>
          <w:b/>
          <w:sz w:val="40"/>
          <w:szCs w:val="40"/>
        </w:rPr>
      </w:pPr>
    </w:p>
    <w:p w14:paraId="3F4E07E5" w14:textId="77777777" w:rsidR="00C16C6D" w:rsidRPr="00303965" w:rsidRDefault="00C16C6D" w:rsidP="000C1A46">
      <w:pPr>
        <w:jc w:val="center"/>
        <w:rPr>
          <w:b/>
          <w:sz w:val="40"/>
          <w:szCs w:val="40"/>
        </w:rPr>
      </w:pPr>
    </w:p>
    <w:p w14:paraId="2F91BD73" w14:textId="77777777" w:rsidR="00C70A20" w:rsidRPr="00303965" w:rsidRDefault="00C70A20" w:rsidP="000C1A46">
      <w:pPr>
        <w:jc w:val="center"/>
        <w:rPr>
          <w:b/>
          <w:sz w:val="40"/>
          <w:szCs w:val="40"/>
        </w:rPr>
      </w:pPr>
    </w:p>
    <w:p w14:paraId="051DB5C7" w14:textId="77777777" w:rsidR="00C70A20" w:rsidRPr="00303965" w:rsidRDefault="00C70A20" w:rsidP="000C1A46">
      <w:pPr>
        <w:jc w:val="center"/>
      </w:pPr>
    </w:p>
    <w:p w14:paraId="5FD35454" w14:textId="77777777" w:rsidR="00CB76D2" w:rsidRPr="00303965" w:rsidRDefault="00CB76D2" w:rsidP="000C1A46">
      <w:pPr>
        <w:jc w:val="center"/>
        <w:rPr>
          <w:b/>
          <w:sz w:val="40"/>
          <w:szCs w:val="40"/>
        </w:rPr>
      </w:pPr>
    </w:p>
    <w:p w14:paraId="49570DD4" w14:textId="77777777" w:rsidR="009D66A1" w:rsidRPr="00303965" w:rsidRDefault="009B23FE" w:rsidP="009B23FE">
      <w:pPr>
        <w:pStyle w:val="10"/>
        <w:jc w:val="center"/>
      </w:pPr>
      <w:r w:rsidRPr="00303965">
        <w:br w:type="page"/>
      </w:r>
      <w:bookmarkStart w:id="4" w:name="_Toc396864626"/>
      <w:bookmarkStart w:id="5" w:name="_Toc199396982"/>
      <w:r w:rsidR="009D79CC" w:rsidRPr="00303965">
        <w:lastRenderedPageBreak/>
        <w:t>Те</w:t>
      </w:r>
      <w:r w:rsidR="009D66A1" w:rsidRPr="00303965">
        <w:t>мы</w:t>
      </w:r>
      <w:r w:rsidR="009D66A1" w:rsidRPr="00303965">
        <w:rPr>
          <w:rFonts w:ascii="Arial Rounded MT Bold" w:hAnsi="Arial Rounded MT Bold"/>
        </w:rPr>
        <w:t xml:space="preserve"> </w:t>
      </w:r>
      <w:r w:rsidR="009D66A1" w:rsidRPr="00303965">
        <w:t>дня</w:t>
      </w:r>
      <w:bookmarkEnd w:id="4"/>
      <w:bookmarkEnd w:id="5"/>
    </w:p>
    <w:p w14:paraId="2BBA6CC3" w14:textId="77777777" w:rsidR="00A1463C" w:rsidRPr="00303965" w:rsidRDefault="009F62CB" w:rsidP="00676D5F">
      <w:pPr>
        <w:numPr>
          <w:ilvl w:val="0"/>
          <w:numId w:val="25"/>
        </w:numPr>
        <w:rPr>
          <w:i/>
        </w:rPr>
      </w:pPr>
      <w:r w:rsidRPr="00303965">
        <w:rPr>
          <w:i/>
        </w:rPr>
        <w:t xml:space="preserve">Недавно фонд получил высшую оценку от рейтингового агентства «Эксперт». Сегодня – подтверждение от Национального рейтингового агентства (НРА). Агентство особо отметило сильные стороны фонда, </w:t>
      </w:r>
      <w:hyperlink w:anchor="a1" w:history="1">
        <w:r w:rsidRPr="00303965">
          <w:rPr>
            <w:rStyle w:val="a3"/>
            <w:i/>
          </w:rPr>
          <w:t>сообщает «Ваш Пенсионный Брокер»</w:t>
        </w:r>
      </w:hyperlink>
    </w:p>
    <w:p w14:paraId="29EB3A26" w14:textId="77777777" w:rsidR="009F62CB" w:rsidRPr="00303965" w:rsidRDefault="009F62CB" w:rsidP="00676D5F">
      <w:pPr>
        <w:numPr>
          <w:ilvl w:val="0"/>
          <w:numId w:val="25"/>
        </w:numPr>
        <w:rPr>
          <w:i/>
        </w:rPr>
      </w:pPr>
      <w:r w:rsidRPr="00303965">
        <w:rPr>
          <w:i/>
        </w:rPr>
        <w:t xml:space="preserve">Негосударственный пенсионный фонд «Эволюция» объявил, что теперь заключить с ним договор долгосрочных сбережений (ПДС) можно в офисах Всероссийского банка развития регионов. До этого счет ПДС можно было открыть только в отделениях фонда и через сайт НПФ. В качестве первоначального взноса в программу необходимо внести не менее 2 000 рублей, в дальнейшем пополнять счет можно любыми суммами, отметили в НПФ «Эволюция». При этом, в отличие от других игроков, банк не предлагает комбинированный продукт с повышенной доходностью для тех, кто одновременно вложиться в ПДС и откроет депозит, </w:t>
      </w:r>
      <w:hyperlink w:anchor="a2" w:history="1">
        <w:r w:rsidRPr="00303965">
          <w:rPr>
            <w:rStyle w:val="a3"/>
            <w:i/>
          </w:rPr>
          <w:t>пишет «Пенсия.pro»</w:t>
        </w:r>
      </w:hyperlink>
    </w:p>
    <w:p w14:paraId="40229E52" w14:textId="77777777" w:rsidR="009F62CB" w:rsidRPr="00303965" w:rsidRDefault="00DF6631" w:rsidP="00676D5F">
      <w:pPr>
        <w:numPr>
          <w:ilvl w:val="0"/>
          <w:numId w:val="25"/>
        </w:numPr>
        <w:rPr>
          <w:i/>
        </w:rPr>
      </w:pPr>
      <w:r w:rsidRPr="00303965">
        <w:rPr>
          <w:i/>
        </w:rPr>
        <w:t xml:space="preserve">В Санкт-Петербурге подвели итоги Investfunds Forum XVI, посвящённого развитию коллективных инвестиций, перспективам пенсионной и страховой индустрий. Площадка традиционно объединила институциональных инвесторов, ведущих экспертов отрасли. На сессии «Пенсионная индустрия: создавая будущее сейчас» заместитель генерального директора ИК «Регион», Председатель совета директоров АО «НПФ «БУДУЩЕЕ» Галина Морозова рассказала, как россиянам повысить уровень своего благополучия после завершения карьеры и увеличить коэффициент замещения утраченного заработка на пенсии, </w:t>
      </w:r>
      <w:hyperlink w:anchor="a3" w:history="1">
        <w:r w:rsidRPr="00303965">
          <w:rPr>
            <w:rStyle w:val="a3"/>
            <w:i/>
          </w:rPr>
          <w:t>передает «Ваш Пенсионный Брокер»</w:t>
        </w:r>
      </w:hyperlink>
    </w:p>
    <w:p w14:paraId="0B207374" w14:textId="77777777" w:rsidR="00DF6631" w:rsidRPr="00303965" w:rsidRDefault="00DF6631" w:rsidP="00676D5F">
      <w:pPr>
        <w:numPr>
          <w:ilvl w:val="0"/>
          <w:numId w:val="25"/>
        </w:numPr>
        <w:rPr>
          <w:i/>
        </w:rPr>
      </w:pPr>
      <w:r w:rsidRPr="00303965">
        <w:rPr>
          <w:i/>
        </w:rPr>
        <w:t xml:space="preserve">ВТБ Пенсионный фонд запустил новое предложение – Программу Детских Сбережений. С помощью этой «детской программы» удобно копить на обучение, первое собственное жилье или другую большую покупку с господдержкой. Теперь клиенты Фонда могут всего за несколько минут заключить договор сбережений онлайн в пользу ребенка. Программа, как удобный инструмент для накопления на будущее детей, прежде всего адресована родителям, но ее также может использовать и старшее поколение – например, дедушки и бабушки, </w:t>
      </w:r>
      <w:hyperlink w:anchor="a4" w:history="1">
        <w:r w:rsidRPr="00303965">
          <w:rPr>
            <w:rStyle w:val="a3"/>
            <w:i/>
          </w:rPr>
          <w:t>сообщает InvestFunds</w:t>
        </w:r>
      </w:hyperlink>
    </w:p>
    <w:p w14:paraId="76F9DD70" w14:textId="77777777" w:rsidR="00DF6631" w:rsidRPr="00303965" w:rsidRDefault="00DF6631" w:rsidP="00676D5F">
      <w:pPr>
        <w:numPr>
          <w:ilvl w:val="0"/>
          <w:numId w:val="25"/>
        </w:numPr>
        <w:rPr>
          <w:i/>
        </w:rPr>
      </w:pPr>
      <w:r w:rsidRPr="00303965">
        <w:rPr>
          <w:i/>
        </w:rPr>
        <w:t xml:space="preserve">Четверть россиян откладывают деньги для детей — на образование, покупку жилья и другие важные цели. За последний год доля таких семей выросла до 25,1% (в 2024 году их доля составляла 23,2%). В среднем россияне хотят накопить для своих сыновей и дочерей ₽6,9 млн, свидетельствуют данные исследования «СберСтрахования жизни» и «СберНПФ», </w:t>
      </w:r>
      <w:hyperlink w:anchor="a5" w:history="1">
        <w:r w:rsidRPr="00303965">
          <w:rPr>
            <w:rStyle w:val="a3"/>
            <w:i/>
          </w:rPr>
          <w:t>сообщает РБК</w:t>
        </w:r>
      </w:hyperlink>
    </w:p>
    <w:p w14:paraId="6AB109A5" w14:textId="77777777" w:rsidR="00DF6631" w:rsidRPr="00303965" w:rsidRDefault="00DF6631" w:rsidP="00676D5F">
      <w:pPr>
        <w:numPr>
          <w:ilvl w:val="0"/>
          <w:numId w:val="25"/>
        </w:numPr>
        <w:rPr>
          <w:i/>
        </w:rPr>
      </w:pPr>
      <w:r w:rsidRPr="00303965">
        <w:rPr>
          <w:i/>
        </w:rPr>
        <w:t xml:space="preserve">СФР объяснил, как назначается пенсия и можно ли остаться без нее. Средний стаж в России при выходе на пенсию - больше 30 лет. Даже при минимальной зарплате за этот срок можно получить пенсионный коэффициент, превышающий минимально необходимый. Если по каким-то причинам человек не получил права на страховую пенсию, он имеет право на социальную пенсию, </w:t>
      </w:r>
      <w:r w:rsidRPr="00303965">
        <w:rPr>
          <w:i/>
        </w:rPr>
        <w:lastRenderedPageBreak/>
        <w:t xml:space="preserve">хотя она назначается через 5 лет после достижения пенсионного возраста. Так что без пенсии никто не останется, </w:t>
      </w:r>
      <w:hyperlink w:anchor="a6" w:history="1">
        <w:r w:rsidRPr="00303965">
          <w:rPr>
            <w:rStyle w:val="a3"/>
            <w:i/>
          </w:rPr>
          <w:t>пишет РБК</w:t>
        </w:r>
      </w:hyperlink>
    </w:p>
    <w:p w14:paraId="24CBF7CD" w14:textId="77777777" w:rsidR="00940029" w:rsidRPr="00303965" w:rsidRDefault="009D79CC" w:rsidP="00940029">
      <w:pPr>
        <w:pStyle w:val="10"/>
        <w:jc w:val="center"/>
      </w:pPr>
      <w:bookmarkStart w:id="6" w:name="_Toc173015209"/>
      <w:bookmarkStart w:id="7" w:name="_Toc199396983"/>
      <w:r w:rsidRPr="00303965">
        <w:t>Ци</w:t>
      </w:r>
      <w:r w:rsidR="00940029" w:rsidRPr="00303965">
        <w:t>таты дня</w:t>
      </w:r>
      <w:bookmarkEnd w:id="6"/>
      <w:bookmarkEnd w:id="7"/>
    </w:p>
    <w:p w14:paraId="3FEE4CCA" w14:textId="77777777" w:rsidR="00676D5F" w:rsidRPr="00303965" w:rsidRDefault="00DF6631" w:rsidP="003B3BAA">
      <w:pPr>
        <w:numPr>
          <w:ilvl w:val="0"/>
          <w:numId w:val="27"/>
        </w:numPr>
        <w:rPr>
          <w:i/>
        </w:rPr>
      </w:pPr>
      <w:r w:rsidRPr="00303965">
        <w:rPr>
          <w:i/>
        </w:rPr>
        <w:t>Сергей Беляков, президент НАПФ: «НПФ – самые консервативные инвесторы на финансовом рынке во всех странах мира. Доля акций в пенсионных активах в нашей стране составляет 9,1%, облигаций 62%, счета и депозиты 7,2%, паев ПИФов 8,6%, прочие инвестиции (земля, прямые вложения и др.) 2,5% . Другие страны могут быть похожи на Россию, однако сравнивать просто по одному показателю нельзя – в каждой стране свое налогообложение, свои законы и свой рынок, зависящий от внутренних процессов в стране. Так что мы просто можем сравнить то, как в конкретном показателе отражается весь комплекс процессов – рыночных, общественных, законотворческих, которые протекают в том или ином государстве»</w:t>
      </w:r>
    </w:p>
    <w:p w14:paraId="3404A8A4" w14:textId="77777777" w:rsidR="00303965" w:rsidRPr="00303965" w:rsidRDefault="00303965" w:rsidP="003B3BAA">
      <w:pPr>
        <w:numPr>
          <w:ilvl w:val="0"/>
          <w:numId w:val="27"/>
        </w:numPr>
        <w:rPr>
          <w:i/>
        </w:rPr>
      </w:pPr>
      <w:r w:rsidRPr="00303965">
        <w:rPr>
          <w:i/>
        </w:rPr>
        <w:t>Галина Морозова, председатель совета директоров АО «НПФ «БУДУЩЕЕ»: «Добровольные системы, когда гражданин по собственному желанию, в основном разово пополняет свой пенсионный счет, не обеспечивают достаточного коэффициента замещения. Регулярные отчисления в небольшом размере гораздо более значимы и важны, нежели единовременные. Именно они способны создать надлежащий уровень дохода экономики. Важно, чтобы государство предусмотрело компенсационные меры и стимулы как для работника, так и работодателя в новой системе. С учетом повышения нагрузки на пенсионную систему необходимо внедрить механизм регулярного пополнения пенсионных планов. Отмечу, что это не увеличение налогов, это отложенный платеж индивидуально для каждого человека»</w:t>
      </w:r>
    </w:p>
    <w:p w14:paraId="31C66B74" w14:textId="77777777" w:rsidR="00A0290C" w:rsidRPr="00303965" w:rsidRDefault="00A0290C" w:rsidP="009D66A1">
      <w:pPr>
        <w:pStyle w:val="a9"/>
        <w:rPr>
          <w:u w:val="single"/>
        </w:rPr>
      </w:pPr>
      <w:bookmarkStart w:id="8" w:name="_Toc246216357"/>
      <w:bookmarkStart w:id="9" w:name="_Toc246297404"/>
      <w:bookmarkStart w:id="10" w:name="_Toc246216257"/>
      <w:bookmarkStart w:id="11" w:name="_Toc226038294"/>
      <w:bookmarkStart w:id="12" w:name="_Toc245698447"/>
      <w:bookmarkStart w:id="13" w:name="_Toc245783070"/>
      <w:bookmarkStart w:id="14" w:name="_Toc245869107"/>
      <w:bookmarkStart w:id="15" w:name="_Toc246129443"/>
      <w:r w:rsidRPr="00303965">
        <w:rPr>
          <w:u w:val="single"/>
        </w:rPr>
        <w:lastRenderedPageBreak/>
        <w:t>ОГЛАВЛЕНИЕ</w:t>
      </w:r>
    </w:p>
    <w:p w14:paraId="2D47BA27" w14:textId="14828DDE" w:rsidR="00E01DAF" w:rsidRDefault="00CC00CC">
      <w:pPr>
        <w:pStyle w:val="12"/>
        <w:tabs>
          <w:tab w:val="right" w:leader="dot" w:pos="9061"/>
        </w:tabs>
        <w:rPr>
          <w:rFonts w:ascii="Calibri" w:hAnsi="Calibri"/>
          <w:b w:val="0"/>
          <w:noProof/>
          <w:kern w:val="2"/>
          <w:sz w:val="24"/>
        </w:rPr>
      </w:pPr>
      <w:r w:rsidRPr="00303965">
        <w:rPr>
          <w:caps/>
        </w:rPr>
        <w:fldChar w:fldCharType="begin"/>
      </w:r>
      <w:r w:rsidR="00310633" w:rsidRPr="00303965">
        <w:rPr>
          <w:caps/>
        </w:rPr>
        <w:instrText xml:space="preserve"> TOC \o "1-5" \h \z \u </w:instrText>
      </w:r>
      <w:r w:rsidRPr="00303965">
        <w:rPr>
          <w:caps/>
        </w:rPr>
        <w:fldChar w:fldCharType="separate"/>
      </w:r>
      <w:hyperlink w:anchor="_Toc199396982" w:history="1">
        <w:r w:rsidR="00E01DAF" w:rsidRPr="00F5656D">
          <w:rPr>
            <w:rStyle w:val="a3"/>
            <w:noProof/>
          </w:rPr>
          <w:t>Темы</w:t>
        </w:r>
        <w:r w:rsidR="00E01DAF" w:rsidRPr="00F5656D">
          <w:rPr>
            <w:rStyle w:val="a3"/>
            <w:rFonts w:ascii="Arial Rounded MT Bold" w:hAnsi="Arial Rounded MT Bold"/>
            <w:noProof/>
          </w:rPr>
          <w:t xml:space="preserve"> </w:t>
        </w:r>
        <w:r w:rsidR="00E01DAF" w:rsidRPr="00F5656D">
          <w:rPr>
            <w:rStyle w:val="a3"/>
            <w:noProof/>
          </w:rPr>
          <w:t>дня</w:t>
        </w:r>
        <w:r w:rsidR="00E01DAF">
          <w:rPr>
            <w:noProof/>
            <w:webHidden/>
          </w:rPr>
          <w:tab/>
        </w:r>
        <w:r w:rsidR="00E01DAF">
          <w:rPr>
            <w:noProof/>
            <w:webHidden/>
          </w:rPr>
          <w:fldChar w:fldCharType="begin"/>
        </w:r>
        <w:r w:rsidR="00E01DAF">
          <w:rPr>
            <w:noProof/>
            <w:webHidden/>
          </w:rPr>
          <w:instrText xml:space="preserve"> PAGEREF _Toc199396982 \h </w:instrText>
        </w:r>
        <w:r w:rsidR="00E01DAF">
          <w:rPr>
            <w:noProof/>
            <w:webHidden/>
          </w:rPr>
        </w:r>
        <w:r w:rsidR="00E01DAF">
          <w:rPr>
            <w:noProof/>
            <w:webHidden/>
          </w:rPr>
          <w:fldChar w:fldCharType="separate"/>
        </w:r>
        <w:r w:rsidR="005A36CA">
          <w:rPr>
            <w:noProof/>
            <w:webHidden/>
          </w:rPr>
          <w:t>2</w:t>
        </w:r>
        <w:r w:rsidR="00E01DAF">
          <w:rPr>
            <w:noProof/>
            <w:webHidden/>
          </w:rPr>
          <w:fldChar w:fldCharType="end"/>
        </w:r>
      </w:hyperlink>
    </w:p>
    <w:p w14:paraId="33BD2909" w14:textId="3CDC1CCE" w:rsidR="00E01DAF" w:rsidRDefault="00E01DAF">
      <w:pPr>
        <w:pStyle w:val="12"/>
        <w:tabs>
          <w:tab w:val="right" w:leader="dot" w:pos="9061"/>
        </w:tabs>
        <w:rPr>
          <w:rFonts w:ascii="Calibri" w:hAnsi="Calibri"/>
          <w:b w:val="0"/>
          <w:noProof/>
          <w:kern w:val="2"/>
          <w:sz w:val="24"/>
        </w:rPr>
      </w:pPr>
      <w:hyperlink w:anchor="_Toc199396983" w:history="1">
        <w:r w:rsidRPr="00F5656D">
          <w:rPr>
            <w:rStyle w:val="a3"/>
            <w:noProof/>
          </w:rPr>
          <w:t>Цитаты дня</w:t>
        </w:r>
        <w:r>
          <w:rPr>
            <w:noProof/>
            <w:webHidden/>
          </w:rPr>
          <w:tab/>
        </w:r>
        <w:r>
          <w:rPr>
            <w:noProof/>
            <w:webHidden/>
          </w:rPr>
          <w:fldChar w:fldCharType="begin"/>
        </w:r>
        <w:r>
          <w:rPr>
            <w:noProof/>
            <w:webHidden/>
          </w:rPr>
          <w:instrText xml:space="preserve"> PAGEREF _Toc199396983 \h </w:instrText>
        </w:r>
        <w:r>
          <w:rPr>
            <w:noProof/>
            <w:webHidden/>
          </w:rPr>
        </w:r>
        <w:r>
          <w:rPr>
            <w:noProof/>
            <w:webHidden/>
          </w:rPr>
          <w:fldChar w:fldCharType="separate"/>
        </w:r>
        <w:r w:rsidR="005A36CA">
          <w:rPr>
            <w:noProof/>
            <w:webHidden/>
          </w:rPr>
          <w:t>3</w:t>
        </w:r>
        <w:r>
          <w:rPr>
            <w:noProof/>
            <w:webHidden/>
          </w:rPr>
          <w:fldChar w:fldCharType="end"/>
        </w:r>
      </w:hyperlink>
    </w:p>
    <w:p w14:paraId="7ADC00F4" w14:textId="22838D4B" w:rsidR="00E01DAF" w:rsidRDefault="00E01DAF">
      <w:pPr>
        <w:pStyle w:val="12"/>
        <w:tabs>
          <w:tab w:val="right" w:leader="dot" w:pos="9061"/>
        </w:tabs>
        <w:rPr>
          <w:rFonts w:ascii="Calibri" w:hAnsi="Calibri"/>
          <w:b w:val="0"/>
          <w:noProof/>
          <w:kern w:val="2"/>
          <w:sz w:val="24"/>
        </w:rPr>
      </w:pPr>
      <w:hyperlink w:anchor="_Toc199396984" w:history="1">
        <w:r w:rsidRPr="00F5656D">
          <w:rPr>
            <w:rStyle w:val="a3"/>
            <w:noProof/>
          </w:rPr>
          <w:t>НОВОСТИ ПЕНСИОННОЙ ОТРАСЛИ</w:t>
        </w:r>
        <w:r>
          <w:rPr>
            <w:noProof/>
            <w:webHidden/>
          </w:rPr>
          <w:tab/>
        </w:r>
        <w:r>
          <w:rPr>
            <w:noProof/>
            <w:webHidden/>
          </w:rPr>
          <w:fldChar w:fldCharType="begin"/>
        </w:r>
        <w:r>
          <w:rPr>
            <w:noProof/>
            <w:webHidden/>
          </w:rPr>
          <w:instrText xml:space="preserve"> PAGEREF _Toc199396984 \h </w:instrText>
        </w:r>
        <w:r>
          <w:rPr>
            <w:noProof/>
            <w:webHidden/>
          </w:rPr>
        </w:r>
        <w:r>
          <w:rPr>
            <w:noProof/>
            <w:webHidden/>
          </w:rPr>
          <w:fldChar w:fldCharType="separate"/>
        </w:r>
        <w:r w:rsidR="005A36CA">
          <w:rPr>
            <w:noProof/>
            <w:webHidden/>
          </w:rPr>
          <w:t>14</w:t>
        </w:r>
        <w:r>
          <w:rPr>
            <w:noProof/>
            <w:webHidden/>
          </w:rPr>
          <w:fldChar w:fldCharType="end"/>
        </w:r>
      </w:hyperlink>
    </w:p>
    <w:p w14:paraId="651D83CE" w14:textId="6D280101" w:rsidR="00E01DAF" w:rsidRDefault="00E01DAF">
      <w:pPr>
        <w:pStyle w:val="12"/>
        <w:tabs>
          <w:tab w:val="right" w:leader="dot" w:pos="9061"/>
        </w:tabs>
        <w:rPr>
          <w:rFonts w:ascii="Calibri" w:hAnsi="Calibri"/>
          <w:b w:val="0"/>
          <w:noProof/>
          <w:kern w:val="2"/>
          <w:sz w:val="24"/>
        </w:rPr>
      </w:pPr>
      <w:hyperlink w:anchor="_Toc199396985" w:history="1">
        <w:r w:rsidRPr="00F5656D">
          <w:rPr>
            <w:rStyle w:val="a3"/>
            <w:noProof/>
          </w:rPr>
          <w:t>Новости отрасли НПФ</w:t>
        </w:r>
        <w:r>
          <w:rPr>
            <w:noProof/>
            <w:webHidden/>
          </w:rPr>
          <w:tab/>
        </w:r>
        <w:r>
          <w:rPr>
            <w:noProof/>
            <w:webHidden/>
          </w:rPr>
          <w:fldChar w:fldCharType="begin"/>
        </w:r>
        <w:r>
          <w:rPr>
            <w:noProof/>
            <w:webHidden/>
          </w:rPr>
          <w:instrText xml:space="preserve"> PAGEREF _Toc199396985 \h </w:instrText>
        </w:r>
        <w:r>
          <w:rPr>
            <w:noProof/>
            <w:webHidden/>
          </w:rPr>
        </w:r>
        <w:r>
          <w:rPr>
            <w:noProof/>
            <w:webHidden/>
          </w:rPr>
          <w:fldChar w:fldCharType="separate"/>
        </w:r>
        <w:r w:rsidR="005A36CA">
          <w:rPr>
            <w:noProof/>
            <w:webHidden/>
          </w:rPr>
          <w:t>14</w:t>
        </w:r>
        <w:r>
          <w:rPr>
            <w:noProof/>
            <w:webHidden/>
          </w:rPr>
          <w:fldChar w:fldCharType="end"/>
        </w:r>
      </w:hyperlink>
    </w:p>
    <w:p w14:paraId="385656B8" w14:textId="5C999B88" w:rsidR="00E01DAF" w:rsidRDefault="00E01DAF">
      <w:pPr>
        <w:pStyle w:val="21"/>
        <w:tabs>
          <w:tab w:val="right" w:leader="dot" w:pos="9061"/>
        </w:tabs>
        <w:rPr>
          <w:rFonts w:ascii="Calibri" w:hAnsi="Calibri"/>
          <w:noProof/>
          <w:kern w:val="2"/>
        </w:rPr>
      </w:pPr>
      <w:hyperlink w:anchor="_Toc199396986" w:history="1">
        <w:r w:rsidRPr="00F5656D">
          <w:rPr>
            <w:rStyle w:val="a3"/>
            <w:noProof/>
          </w:rPr>
          <w:t>Пресс-релиз.ру, 28.05.2025, Объем вложений россиян в негосударственные пенсионные фонды выросли на 80%</w:t>
        </w:r>
        <w:r>
          <w:rPr>
            <w:noProof/>
            <w:webHidden/>
          </w:rPr>
          <w:tab/>
        </w:r>
        <w:r>
          <w:rPr>
            <w:noProof/>
            <w:webHidden/>
          </w:rPr>
          <w:fldChar w:fldCharType="begin"/>
        </w:r>
        <w:r>
          <w:rPr>
            <w:noProof/>
            <w:webHidden/>
          </w:rPr>
          <w:instrText xml:space="preserve"> PAGEREF _Toc199396986 \h </w:instrText>
        </w:r>
        <w:r>
          <w:rPr>
            <w:noProof/>
            <w:webHidden/>
          </w:rPr>
        </w:r>
        <w:r>
          <w:rPr>
            <w:noProof/>
            <w:webHidden/>
          </w:rPr>
          <w:fldChar w:fldCharType="separate"/>
        </w:r>
        <w:r w:rsidR="005A36CA">
          <w:rPr>
            <w:noProof/>
            <w:webHidden/>
          </w:rPr>
          <w:t>14</w:t>
        </w:r>
        <w:r>
          <w:rPr>
            <w:noProof/>
            <w:webHidden/>
          </w:rPr>
          <w:fldChar w:fldCharType="end"/>
        </w:r>
      </w:hyperlink>
    </w:p>
    <w:p w14:paraId="6349A55C" w14:textId="26647F84" w:rsidR="00E01DAF" w:rsidRDefault="00E01DAF">
      <w:pPr>
        <w:pStyle w:val="31"/>
        <w:rPr>
          <w:rFonts w:ascii="Calibri" w:hAnsi="Calibri"/>
          <w:kern w:val="2"/>
        </w:rPr>
      </w:pPr>
      <w:hyperlink w:anchor="_Toc199396987" w:history="1">
        <w:r w:rsidRPr="00F5656D">
          <w:rPr>
            <w:rStyle w:val="a3"/>
          </w:rPr>
          <w:t>По итогам 2024 года взносы российских граждан и компаний в финансовые инструменты НПФ составили 260 миллиардов рублей. Это на 80% больше показателей 2023 года. К таким выводам пришли аналитики НПФ «Достойное БУДУЩЕЕ», проанализировав данные Банка России по итогам деятельности негосударственных пенсионных фондов за год.</w:t>
        </w:r>
        <w:r>
          <w:rPr>
            <w:webHidden/>
          </w:rPr>
          <w:tab/>
        </w:r>
        <w:r>
          <w:rPr>
            <w:webHidden/>
          </w:rPr>
          <w:fldChar w:fldCharType="begin"/>
        </w:r>
        <w:r>
          <w:rPr>
            <w:webHidden/>
          </w:rPr>
          <w:instrText xml:space="preserve"> PAGEREF _Toc199396987 \h </w:instrText>
        </w:r>
        <w:r>
          <w:rPr>
            <w:webHidden/>
          </w:rPr>
        </w:r>
        <w:r>
          <w:rPr>
            <w:webHidden/>
          </w:rPr>
          <w:fldChar w:fldCharType="separate"/>
        </w:r>
        <w:r w:rsidR="005A36CA">
          <w:rPr>
            <w:webHidden/>
          </w:rPr>
          <w:t>14</w:t>
        </w:r>
        <w:r>
          <w:rPr>
            <w:webHidden/>
          </w:rPr>
          <w:fldChar w:fldCharType="end"/>
        </w:r>
      </w:hyperlink>
    </w:p>
    <w:p w14:paraId="1B59B66E" w14:textId="646E5EBD" w:rsidR="00E01DAF" w:rsidRDefault="00E01DAF">
      <w:pPr>
        <w:pStyle w:val="21"/>
        <w:tabs>
          <w:tab w:val="right" w:leader="dot" w:pos="9061"/>
        </w:tabs>
        <w:rPr>
          <w:rFonts w:ascii="Calibri" w:hAnsi="Calibri"/>
          <w:noProof/>
          <w:kern w:val="2"/>
        </w:rPr>
      </w:pPr>
      <w:hyperlink w:anchor="_Toc199396988" w:history="1">
        <w:r w:rsidRPr="00F5656D">
          <w:rPr>
            <w:rStyle w:val="a3"/>
            <w:noProof/>
          </w:rPr>
          <w:t>Ваш Пенсионный Брокер, 28.05.2025, НРА подтвердило максимальную степень надёжности и качества услуг НПФ ГАЗФОНД ПН – уровень «AАА|ru.pf|»</w:t>
        </w:r>
        <w:r>
          <w:rPr>
            <w:noProof/>
            <w:webHidden/>
          </w:rPr>
          <w:tab/>
        </w:r>
        <w:r>
          <w:rPr>
            <w:noProof/>
            <w:webHidden/>
          </w:rPr>
          <w:fldChar w:fldCharType="begin"/>
        </w:r>
        <w:r>
          <w:rPr>
            <w:noProof/>
            <w:webHidden/>
          </w:rPr>
          <w:instrText xml:space="preserve"> PAGEREF _Toc199396988 \h </w:instrText>
        </w:r>
        <w:r>
          <w:rPr>
            <w:noProof/>
            <w:webHidden/>
          </w:rPr>
        </w:r>
        <w:r>
          <w:rPr>
            <w:noProof/>
            <w:webHidden/>
          </w:rPr>
          <w:fldChar w:fldCharType="separate"/>
        </w:r>
        <w:r w:rsidR="005A36CA">
          <w:rPr>
            <w:noProof/>
            <w:webHidden/>
          </w:rPr>
          <w:t>15</w:t>
        </w:r>
        <w:r>
          <w:rPr>
            <w:noProof/>
            <w:webHidden/>
          </w:rPr>
          <w:fldChar w:fldCharType="end"/>
        </w:r>
      </w:hyperlink>
    </w:p>
    <w:p w14:paraId="5BB8650A" w14:textId="0DFB468E" w:rsidR="00E01DAF" w:rsidRDefault="00E01DAF">
      <w:pPr>
        <w:pStyle w:val="31"/>
        <w:rPr>
          <w:rFonts w:ascii="Calibri" w:hAnsi="Calibri"/>
          <w:kern w:val="2"/>
        </w:rPr>
      </w:pPr>
      <w:hyperlink w:anchor="_Toc199396989" w:history="1">
        <w:r w:rsidRPr="00F5656D">
          <w:rPr>
            <w:rStyle w:val="a3"/>
          </w:rPr>
          <w:t>Недавно фонд получил высшую оценку от рейтингового агентства «Эксперт». Сегодня – подтверждение от Национального рейтингового агентства (НРА). Агентство особо отметило сильные стороны фонда:</w:t>
        </w:r>
        <w:r>
          <w:rPr>
            <w:webHidden/>
          </w:rPr>
          <w:tab/>
        </w:r>
        <w:r>
          <w:rPr>
            <w:webHidden/>
          </w:rPr>
          <w:fldChar w:fldCharType="begin"/>
        </w:r>
        <w:r>
          <w:rPr>
            <w:webHidden/>
          </w:rPr>
          <w:instrText xml:space="preserve"> PAGEREF _Toc199396989 \h </w:instrText>
        </w:r>
        <w:r>
          <w:rPr>
            <w:webHidden/>
          </w:rPr>
        </w:r>
        <w:r>
          <w:rPr>
            <w:webHidden/>
          </w:rPr>
          <w:fldChar w:fldCharType="separate"/>
        </w:r>
        <w:r w:rsidR="005A36CA">
          <w:rPr>
            <w:webHidden/>
          </w:rPr>
          <w:t>15</w:t>
        </w:r>
        <w:r>
          <w:rPr>
            <w:webHidden/>
          </w:rPr>
          <w:fldChar w:fldCharType="end"/>
        </w:r>
      </w:hyperlink>
    </w:p>
    <w:p w14:paraId="4C090A9F" w14:textId="388A5D85" w:rsidR="00E01DAF" w:rsidRDefault="00E01DAF">
      <w:pPr>
        <w:pStyle w:val="21"/>
        <w:tabs>
          <w:tab w:val="right" w:leader="dot" w:pos="9061"/>
        </w:tabs>
        <w:rPr>
          <w:rFonts w:ascii="Calibri" w:hAnsi="Calibri"/>
          <w:noProof/>
          <w:kern w:val="2"/>
        </w:rPr>
      </w:pPr>
      <w:hyperlink w:anchor="_Toc199396990" w:history="1">
        <w:r w:rsidRPr="00F5656D">
          <w:rPr>
            <w:rStyle w:val="a3"/>
            <w:noProof/>
          </w:rPr>
          <w:t>Пенсия.pro, 28.05.2025, НПФ «Эволюция» начал предлагать долгосрочные сбережения через сторонний банк</w:t>
        </w:r>
        <w:r>
          <w:rPr>
            <w:noProof/>
            <w:webHidden/>
          </w:rPr>
          <w:tab/>
        </w:r>
        <w:r>
          <w:rPr>
            <w:noProof/>
            <w:webHidden/>
          </w:rPr>
          <w:fldChar w:fldCharType="begin"/>
        </w:r>
        <w:r>
          <w:rPr>
            <w:noProof/>
            <w:webHidden/>
          </w:rPr>
          <w:instrText xml:space="preserve"> PAGEREF _Toc199396990 \h </w:instrText>
        </w:r>
        <w:r>
          <w:rPr>
            <w:noProof/>
            <w:webHidden/>
          </w:rPr>
        </w:r>
        <w:r>
          <w:rPr>
            <w:noProof/>
            <w:webHidden/>
          </w:rPr>
          <w:fldChar w:fldCharType="separate"/>
        </w:r>
        <w:r w:rsidR="005A36CA">
          <w:rPr>
            <w:noProof/>
            <w:webHidden/>
          </w:rPr>
          <w:t>16</w:t>
        </w:r>
        <w:r>
          <w:rPr>
            <w:noProof/>
            <w:webHidden/>
          </w:rPr>
          <w:fldChar w:fldCharType="end"/>
        </w:r>
      </w:hyperlink>
    </w:p>
    <w:p w14:paraId="11E95560" w14:textId="411D0708" w:rsidR="00E01DAF" w:rsidRDefault="00E01DAF">
      <w:pPr>
        <w:pStyle w:val="31"/>
        <w:rPr>
          <w:rFonts w:ascii="Calibri" w:hAnsi="Calibri"/>
          <w:kern w:val="2"/>
        </w:rPr>
      </w:pPr>
      <w:hyperlink w:anchor="_Toc199396991" w:history="1">
        <w:r w:rsidRPr="00F5656D">
          <w:rPr>
            <w:rStyle w:val="a3"/>
          </w:rPr>
          <w:t>Негосударственный пенсионный фонд «Эволюция» объявил, что теперь заключить с ним договор долгосрочных сбережений (ПДС) можно в офисах Всероссийского банка развития регионов. До этого счет ПДС можно было открыть только в отделениях фонда и через сайт НПФ.</w:t>
        </w:r>
        <w:r>
          <w:rPr>
            <w:webHidden/>
          </w:rPr>
          <w:tab/>
        </w:r>
        <w:r>
          <w:rPr>
            <w:webHidden/>
          </w:rPr>
          <w:fldChar w:fldCharType="begin"/>
        </w:r>
        <w:r>
          <w:rPr>
            <w:webHidden/>
          </w:rPr>
          <w:instrText xml:space="preserve"> PAGEREF _Toc199396991 \h </w:instrText>
        </w:r>
        <w:r>
          <w:rPr>
            <w:webHidden/>
          </w:rPr>
        </w:r>
        <w:r>
          <w:rPr>
            <w:webHidden/>
          </w:rPr>
          <w:fldChar w:fldCharType="separate"/>
        </w:r>
        <w:r w:rsidR="005A36CA">
          <w:rPr>
            <w:webHidden/>
          </w:rPr>
          <w:t>16</w:t>
        </w:r>
        <w:r>
          <w:rPr>
            <w:webHidden/>
          </w:rPr>
          <w:fldChar w:fldCharType="end"/>
        </w:r>
      </w:hyperlink>
    </w:p>
    <w:p w14:paraId="3F7CEEA9" w14:textId="4CE181F8" w:rsidR="00E01DAF" w:rsidRDefault="00E01DAF">
      <w:pPr>
        <w:pStyle w:val="21"/>
        <w:tabs>
          <w:tab w:val="right" w:leader="dot" w:pos="9061"/>
        </w:tabs>
        <w:rPr>
          <w:rFonts w:ascii="Calibri" w:hAnsi="Calibri"/>
          <w:noProof/>
          <w:kern w:val="2"/>
        </w:rPr>
      </w:pPr>
      <w:hyperlink w:anchor="_Toc199396992" w:history="1">
        <w:r w:rsidRPr="00F5656D">
          <w:rPr>
            <w:rStyle w:val="a3"/>
            <w:noProof/>
          </w:rPr>
          <w:t>Ваш Пенсионный Брокер, 28.05.2025, Эксперт Галина Морозова на площадке Investfunds Forum рассказала, как повысить коэффициент замещения на пенсии у россиян</w:t>
        </w:r>
        <w:r>
          <w:rPr>
            <w:noProof/>
            <w:webHidden/>
          </w:rPr>
          <w:tab/>
        </w:r>
        <w:r>
          <w:rPr>
            <w:noProof/>
            <w:webHidden/>
          </w:rPr>
          <w:fldChar w:fldCharType="begin"/>
        </w:r>
        <w:r>
          <w:rPr>
            <w:noProof/>
            <w:webHidden/>
          </w:rPr>
          <w:instrText xml:space="preserve"> PAGEREF _Toc199396992 \h </w:instrText>
        </w:r>
        <w:r>
          <w:rPr>
            <w:noProof/>
            <w:webHidden/>
          </w:rPr>
        </w:r>
        <w:r>
          <w:rPr>
            <w:noProof/>
            <w:webHidden/>
          </w:rPr>
          <w:fldChar w:fldCharType="separate"/>
        </w:r>
        <w:r w:rsidR="005A36CA">
          <w:rPr>
            <w:noProof/>
            <w:webHidden/>
          </w:rPr>
          <w:t>17</w:t>
        </w:r>
        <w:r>
          <w:rPr>
            <w:noProof/>
            <w:webHidden/>
          </w:rPr>
          <w:fldChar w:fldCharType="end"/>
        </w:r>
      </w:hyperlink>
    </w:p>
    <w:p w14:paraId="36DC985F" w14:textId="0499DA26" w:rsidR="00E01DAF" w:rsidRDefault="00E01DAF">
      <w:pPr>
        <w:pStyle w:val="31"/>
        <w:rPr>
          <w:rFonts w:ascii="Calibri" w:hAnsi="Calibri"/>
          <w:kern w:val="2"/>
        </w:rPr>
      </w:pPr>
      <w:hyperlink w:anchor="_Toc199396993" w:history="1">
        <w:r w:rsidRPr="00F5656D">
          <w:rPr>
            <w:rStyle w:val="a3"/>
          </w:rPr>
          <w:t>В Санкт-Петербурге подвели итоги Investfunds Forum XVI, посвящённого развитию коллективных инвестиций, перспективам пенсионной и страховой индустрий. Площадка традиционно объединила институциональных инвесторов, ведущих экспертов отрасли. На сессии «Пенсионная индустрия: создавая будущее сейчас» заместитель генерального директора ИК «Регион», Председатель совета директоров АО «НПФ «БУДУЩЕЕ» Галина Морозова рассказала, как россиянам повысить уровень своего благополучия после завершения карьеры и увеличить коэффициент замещения утраченного заработка на пенсии.</w:t>
        </w:r>
        <w:r>
          <w:rPr>
            <w:webHidden/>
          </w:rPr>
          <w:tab/>
        </w:r>
        <w:r>
          <w:rPr>
            <w:webHidden/>
          </w:rPr>
          <w:fldChar w:fldCharType="begin"/>
        </w:r>
        <w:r>
          <w:rPr>
            <w:webHidden/>
          </w:rPr>
          <w:instrText xml:space="preserve"> PAGEREF _Toc199396993 \h </w:instrText>
        </w:r>
        <w:r>
          <w:rPr>
            <w:webHidden/>
          </w:rPr>
        </w:r>
        <w:r>
          <w:rPr>
            <w:webHidden/>
          </w:rPr>
          <w:fldChar w:fldCharType="separate"/>
        </w:r>
        <w:r w:rsidR="005A36CA">
          <w:rPr>
            <w:webHidden/>
          </w:rPr>
          <w:t>17</w:t>
        </w:r>
        <w:r>
          <w:rPr>
            <w:webHidden/>
          </w:rPr>
          <w:fldChar w:fldCharType="end"/>
        </w:r>
      </w:hyperlink>
    </w:p>
    <w:p w14:paraId="47CE3939" w14:textId="073A2E87" w:rsidR="00E01DAF" w:rsidRDefault="00E01DAF">
      <w:pPr>
        <w:pStyle w:val="21"/>
        <w:tabs>
          <w:tab w:val="right" w:leader="dot" w:pos="9061"/>
        </w:tabs>
        <w:rPr>
          <w:rFonts w:ascii="Calibri" w:hAnsi="Calibri"/>
          <w:noProof/>
          <w:kern w:val="2"/>
        </w:rPr>
      </w:pPr>
      <w:hyperlink w:anchor="_Toc199396994" w:history="1">
        <w:r w:rsidRPr="00F5656D">
          <w:rPr>
            <w:rStyle w:val="a3"/>
            <w:noProof/>
          </w:rPr>
          <w:t>РБК, 28.05.2025, Каждый четвертый россиянин откладывает деньги для своих детей</w:t>
        </w:r>
        <w:r>
          <w:rPr>
            <w:noProof/>
            <w:webHidden/>
          </w:rPr>
          <w:tab/>
        </w:r>
        <w:r>
          <w:rPr>
            <w:noProof/>
            <w:webHidden/>
          </w:rPr>
          <w:fldChar w:fldCharType="begin"/>
        </w:r>
        <w:r>
          <w:rPr>
            <w:noProof/>
            <w:webHidden/>
          </w:rPr>
          <w:instrText xml:space="preserve"> PAGEREF _Toc199396994 \h </w:instrText>
        </w:r>
        <w:r>
          <w:rPr>
            <w:noProof/>
            <w:webHidden/>
          </w:rPr>
        </w:r>
        <w:r>
          <w:rPr>
            <w:noProof/>
            <w:webHidden/>
          </w:rPr>
          <w:fldChar w:fldCharType="separate"/>
        </w:r>
        <w:r w:rsidR="005A36CA">
          <w:rPr>
            <w:noProof/>
            <w:webHidden/>
          </w:rPr>
          <w:t>18</w:t>
        </w:r>
        <w:r>
          <w:rPr>
            <w:noProof/>
            <w:webHidden/>
          </w:rPr>
          <w:fldChar w:fldCharType="end"/>
        </w:r>
      </w:hyperlink>
    </w:p>
    <w:p w14:paraId="4D7608D6" w14:textId="4E1ECC42" w:rsidR="00E01DAF" w:rsidRDefault="00E01DAF">
      <w:pPr>
        <w:pStyle w:val="31"/>
        <w:rPr>
          <w:rFonts w:ascii="Calibri" w:hAnsi="Calibri"/>
          <w:kern w:val="2"/>
        </w:rPr>
      </w:pPr>
      <w:hyperlink w:anchor="_Toc199396995" w:history="1">
        <w:r w:rsidRPr="00F5656D">
          <w:rPr>
            <w:rStyle w:val="a3"/>
          </w:rPr>
          <w:t xml:space="preserve">Четверть россиян откладывают деньги для детей — на образование, покупку жилья и другие важные цели. За последний год доля таких семей выросла до 25,1% (в 2024 году их доля составляла 23,2%). В среднем россияне хотят накопить для своих сыновей и дочерей </w:t>
        </w:r>
        <w:r w:rsidRPr="00F5656D">
          <w:rPr>
            <w:rStyle w:val="a3"/>
            <w:rFonts w:ascii="Cambria Math" w:hAnsi="Cambria Math" w:cs="Cambria Math"/>
          </w:rPr>
          <w:t>₽</w:t>
        </w:r>
        <w:r w:rsidRPr="00F5656D">
          <w:rPr>
            <w:rStyle w:val="a3"/>
          </w:rPr>
          <w:t>6,9 млн, свидетельствуют данные исследования «СберСтрахования жизни» и «СберНПФ».</w:t>
        </w:r>
        <w:r>
          <w:rPr>
            <w:webHidden/>
          </w:rPr>
          <w:tab/>
        </w:r>
        <w:r>
          <w:rPr>
            <w:webHidden/>
          </w:rPr>
          <w:fldChar w:fldCharType="begin"/>
        </w:r>
        <w:r>
          <w:rPr>
            <w:webHidden/>
          </w:rPr>
          <w:instrText xml:space="preserve"> PAGEREF _Toc199396995 \h </w:instrText>
        </w:r>
        <w:r>
          <w:rPr>
            <w:webHidden/>
          </w:rPr>
        </w:r>
        <w:r>
          <w:rPr>
            <w:webHidden/>
          </w:rPr>
          <w:fldChar w:fldCharType="separate"/>
        </w:r>
        <w:r w:rsidR="005A36CA">
          <w:rPr>
            <w:webHidden/>
          </w:rPr>
          <w:t>18</w:t>
        </w:r>
        <w:r>
          <w:rPr>
            <w:webHidden/>
          </w:rPr>
          <w:fldChar w:fldCharType="end"/>
        </w:r>
      </w:hyperlink>
    </w:p>
    <w:p w14:paraId="443DDE5F" w14:textId="17FC6779" w:rsidR="00E01DAF" w:rsidRDefault="00E01DAF">
      <w:pPr>
        <w:pStyle w:val="12"/>
        <w:tabs>
          <w:tab w:val="right" w:leader="dot" w:pos="9061"/>
        </w:tabs>
        <w:rPr>
          <w:rFonts w:ascii="Calibri" w:hAnsi="Calibri"/>
          <w:b w:val="0"/>
          <w:noProof/>
          <w:kern w:val="2"/>
          <w:sz w:val="24"/>
        </w:rPr>
      </w:pPr>
      <w:hyperlink w:anchor="_Toc199396996" w:history="1">
        <w:r w:rsidRPr="00F5656D">
          <w:rPr>
            <w:rStyle w:val="a3"/>
            <w:noProof/>
          </w:rPr>
          <w:t>Программа долгосрочных сбережений</w:t>
        </w:r>
        <w:r>
          <w:rPr>
            <w:noProof/>
            <w:webHidden/>
          </w:rPr>
          <w:tab/>
        </w:r>
        <w:r>
          <w:rPr>
            <w:noProof/>
            <w:webHidden/>
          </w:rPr>
          <w:fldChar w:fldCharType="begin"/>
        </w:r>
        <w:r>
          <w:rPr>
            <w:noProof/>
            <w:webHidden/>
          </w:rPr>
          <w:instrText xml:space="preserve"> PAGEREF _Toc199396996 \h </w:instrText>
        </w:r>
        <w:r>
          <w:rPr>
            <w:noProof/>
            <w:webHidden/>
          </w:rPr>
        </w:r>
        <w:r>
          <w:rPr>
            <w:noProof/>
            <w:webHidden/>
          </w:rPr>
          <w:fldChar w:fldCharType="separate"/>
        </w:r>
        <w:r w:rsidR="005A36CA">
          <w:rPr>
            <w:noProof/>
            <w:webHidden/>
          </w:rPr>
          <w:t>19</w:t>
        </w:r>
        <w:r>
          <w:rPr>
            <w:noProof/>
            <w:webHidden/>
          </w:rPr>
          <w:fldChar w:fldCharType="end"/>
        </w:r>
      </w:hyperlink>
    </w:p>
    <w:p w14:paraId="1488BA2E" w14:textId="111DBD5E" w:rsidR="00E01DAF" w:rsidRDefault="00E01DAF">
      <w:pPr>
        <w:pStyle w:val="21"/>
        <w:tabs>
          <w:tab w:val="right" w:leader="dot" w:pos="9061"/>
        </w:tabs>
        <w:rPr>
          <w:rFonts w:ascii="Calibri" w:hAnsi="Calibri"/>
          <w:noProof/>
          <w:kern w:val="2"/>
        </w:rPr>
      </w:pPr>
      <w:hyperlink w:anchor="_Toc199396997" w:history="1">
        <w:r w:rsidRPr="00F5656D">
          <w:rPr>
            <w:rStyle w:val="a3"/>
            <w:noProof/>
          </w:rPr>
          <w:t>5 канал, 28.05.2025, Будущее детей: рассматриваются новые направления реализации маткапитала</w:t>
        </w:r>
        <w:r>
          <w:rPr>
            <w:noProof/>
            <w:webHidden/>
          </w:rPr>
          <w:tab/>
        </w:r>
        <w:r>
          <w:rPr>
            <w:noProof/>
            <w:webHidden/>
          </w:rPr>
          <w:fldChar w:fldCharType="begin"/>
        </w:r>
        <w:r>
          <w:rPr>
            <w:noProof/>
            <w:webHidden/>
          </w:rPr>
          <w:instrText xml:space="preserve"> PAGEREF _Toc199396997 \h </w:instrText>
        </w:r>
        <w:r>
          <w:rPr>
            <w:noProof/>
            <w:webHidden/>
          </w:rPr>
        </w:r>
        <w:r>
          <w:rPr>
            <w:noProof/>
            <w:webHidden/>
          </w:rPr>
          <w:fldChar w:fldCharType="separate"/>
        </w:r>
        <w:r w:rsidR="005A36CA">
          <w:rPr>
            <w:noProof/>
            <w:webHidden/>
          </w:rPr>
          <w:t>19</w:t>
        </w:r>
        <w:r>
          <w:rPr>
            <w:noProof/>
            <w:webHidden/>
          </w:rPr>
          <w:fldChar w:fldCharType="end"/>
        </w:r>
      </w:hyperlink>
    </w:p>
    <w:p w14:paraId="5C5B3E1E" w14:textId="56AF0940" w:rsidR="00E01DAF" w:rsidRDefault="00E01DAF">
      <w:pPr>
        <w:pStyle w:val="31"/>
        <w:rPr>
          <w:rFonts w:ascii="Calibri" w:hAnsi="Calibri"/>
          <w:kern w:val="2"/>
        </w:rPr>
      </w:pPr>
      <w:hyperlink w:anchor="_Toc199396998" w:history="1">
        <w:r w:rsidRPr="00F5656D">
          <w:rPr>
            <w:rStyle w:val="a3"/>
          </w:rPr>
          <w:t>Инициатива позволит распределять семейные сбережения с акцентом на перспективу развития новорожденных.</w:t>
        </w:r>
        <w:r>
          <w:rPr>
            <w:webHidden/>
          </w:rPr>
          <w:tab/>
        </w:r>
        <w:r>
          <w:rPr>
            <w:webHidden/>
          </w:rPr>
          <w:fldChar w:fldCharType="begin"/>
        </w:r>
        <w:r>
          <w:rPr>
            <w:webHidden/>
          </w:rPr>
          <w:instrText xml:space="preserve"> PAGEREF _Toc199396998 \h </w:instrText>
        </w:r>
        <w:r>
          <w:rPr>
            <w:webHidden/>
          </w:rPr>
        </w:r>
        <w:r>
          <w:rPr>
            <w:webHidden/>
          </w:rPr>
          <w:fldChar w:fldCharType="separate"/>
        </w:r>
        <w:r w:rsidR="005A36CA">
          <w:rPr>
            <w:webHidden/>
          </w:rPr>
          <w:t>19</w:t>
        </w:r>
        <w:r>
          <w:rPr>
            <w:webHidden/>
          </w:rPr>
          <w:fldChar w:fldCharType="end"/>
        </w:r>
      </w:hyperlink>
    </w:p>
    <w:p w14:paraId="336AE2B6" w14:textId="4A54DC65" w:rsidR="00E01DAF" w:rsidRDefault="00E01DAF">
      <w:pPr>
        <w:pStyle w:val="21"/>
        <w:tabs>
          <w:tab w:val="right" w:leader="dot" w:pos="9061"/>
        </w:tabs>
        <w:rPr>
          <w:rFonts w:ascii="Calibri" w:hAnsi="Calibri"/>
          <w:noProof/>
          <w:kern w:val="2"/>
        </w:rPr>
      </w:pPr>
      <w:hyperlink w:anchor="_Toc199396999" w:history="1">
        <w:r w:rsidRPr="00F5656D">
          <w:rPr>
            <w:rStyle w:val="a3"/>
            <w:noProof/>
          </w:rPr>
          <w:t>InvestFunds, 28.05.2025, НПФ ВТБ предлагает клиентам Программу Детских Сбережений</w:t>
        </w:r>
        <w:r>
          <w:rPr>
            <w:noProof/>
            <w:webHidden/>
          </w:rPr>
          <w:tab/>
        </w:r>
        <w:r>
          <w:rPr>
            <w:noProof/>
            <w:webHidden/>
          </w:rPr>
          <w:fldChar w:fldCharType="begin"/>
        </w:r>
        <w:r>
          <w:rPr>
            <w:noProof/>
            <w:webHidden/>
          </w:rPr>
          <w:instrText xml:space="preserve"> PAGEREF _Toc199396999 \h </w:instrText>
        </w:r>
        <w:r>
          <w:rPr>
            <w:noProof/>
            <w:webHidden/>
          </w:rPr>
        </w:r>
        <w:r>
          <w:rPr>
            <w:noProof/>
            <w:webHidden/>
          </w:rPr>
          <w:fldChar w:fldCharType="separate"/>
        </w:r>
        <w:r w:rsidR="005A36CA">
          <w:rPr>
            <w:noProof/>
            <w:webHidden/>
          </w:rPr>
          <w:t>20</w:t>
        </w:r>
        <w:r>
          <w:rPr>
            <w:noProof/>
            <w:webHidden/>
          </w:rPr>
          <w:fldChar w:fldCharType="end"/>
        </w:r>
      </w:hyperlink>
    </w:p>
    <w:p w14:paraId="2688237B" w14:textId="4130ED0E" w:rsidR="00E01DAF" w:rsidRDefault="00E01DAF">
      <w:pPr>
        <w:pStyle w:val="31"/>
        <w:rPr>
          <w:rFonts w:ascii="Calibri" w:hAnsi="Calibri"/>
          <w:kern w:val="2"/>
        </w:rPr>
      </w:pPr>
      <w:hyperlink w:anchor="_Toc199397000" w:history="1">
        <w:r w:rsidRPr="00F5656D">
          <w:rPr>
            <w:rStyle w:val="a3"/>
          </w:rPr>
          <w:t>ВТБ Пенсионный фонд запустил новое предложение – Программу Детских Сбережений. С помощью этой «детской программы» удобно копить на обучение, первое собственное жилье или другую большую покупку с господдержкой. Теперь клиенты Фонда могут всего за несколько минут заключить договор сбережений онлайн в пользу ребенка. Программа, как удобный инструмент для накопления на будущее детей, прежде всего адресована родителям, но ее также может использовать и старшее поколение – например, дедушки и бабушки.</w:t>
        </w:r>
        <w:r>
          <w:rPr>
            <w:webHidden/>
          </w:rPr>
          <w:tab/>
        </w:r>
        <w:r>
          <w:rPr>
            <w:webHidden/>
          </w:rPr>
          <w:fldChar w:fldCharType="begin"/>
        </w:r>
        <w:r>
          <w:rPr>
            <w:webHidden/>
          </w:rPr>
          <w:instrText xml:space="preserve"> PAGEREF _Toc199397000 \h </w:instrText>
        </w:r>
        <w:r>
          <w:rPr>
            <w:webHidden/>
          </w:rPr>
        </w:r>
        <w:r>
          <w:rPr>
            <w:webHidden/>
          </w:rPr>
          <w:fldChar w:fldCharType="separate"/>
        </w:r>
        <w:r w:rsidR="005A36CA">
          <w:rPr>
            <w:webHidden/>
          </w:rPr>
          <w:t>20</w:t>
        </w:r>
        <w:r>
          <w:rPr>
            <w:webHidden/>
          </w:rPr>
          <w:fldChar w:fldCharType="end"/>
        </w:r>
      </w:hyperlink>
    </w:p>
    <w:p w14:paraId="4FC5E479" w14:textId="48777A12" w:rsidR="00E01DAF" w:rsidRDefault="00E01DAF">
      <w:pPr>
        <w:pStyle w:val="21"/>
        <w:tabs>
          <w:tab w:val="right" w:leader="dot" w:pos="9061"/>
        </w:tabs>
        <w:rPr>
          <w:rFonts w:ascii="Calibri" w:hAnsi="Calibri"/>
          <w:noProof/>
          <w:kern w:val="2"/>
        </w:rPr>
      </w:pPr>
      <w:hyperlink w:anchor="_Toc199397001" w:history="1">
        <w:r w:rsidRPr="00F5656D">
          <w:rPr>
            <w:rStyle w:val="a3"/>
            <w:noProof/>
          </w:rPr>
          <w:t>РИА Новости, 28.05.2025, Страховщики обсуждают с Минфином вычет в 1 млн руб на детские продукты - глава ВСС</w:t>
        </w:r>
        <w:r>
          <w:rPr>
            <w:noProof/>
            <w:webHidden/>
          </w:rPr>
          <w:tab/>
        </w:r>
        <w:r>
          <w:rPr>
            <w:noProof/>
            <w:webHidden/>
          </w:rPr>
          <w:fldChar w:fldCharType="begin"/>
        </w:r>
        <w:r>
          <w:rPr>
            <w:noProof/>
            <w:webHidden/>
          </w:rPr>
          <w:instrText xml:space="preserve"> PAGEREF _Toc199397001 \h </w:instrText>
        </w:r>
        <w:r>
          <w:rPr>
            <w:noProof/>
            <w:webHidden/>
          </w:rPr>
        </w:r>
        <w:r>
          <w:rPr>
            <w:noProof/>
            <w:webHidden/>
          </w:rPr>
          <w:fldChar w:fldCharType="separate"/>
        </w:r>
        <w:r w:rsidR="005A36CA">
          <w:rPr>
            <w:noProof/>
            <w:webHidden/>
          </w:rPr>
          <w:t>21</w:t>
        </w:r>
        <w:r>
          <w:rPr>
            <w:noProof/>
            <w:webHidden/>
          </w:rPr>
          <w:fldChar w:fldCharType="end"/>
        </w:r>
      </w:hyperlink>
    </w:p>
    <w:p w14:paraId="75DAD809" w14:textId="61ABC6EA" w:rsidR="00E01DAF" w:rsidRDefault="00E01DAF">
      <w:pPr>
        <w:pStyle w:val="31"/>
        <w:rPr>
          <w:rFonts w:ascii="Calibri" w:hAnsi="Calibri"/>
          <w:kern w:val="2"/>
        </w:rPr>
      </w:pPr>
      <w:hyperlink w:anchor="_Toc199397002" w:history="1">
        <w:r w:rsidRPr="00F5656D">
          <w:rPr>
            <w:rStyle w:val="a3"/>
          </w:rPr>
          <w:t>Страховщики обсуждают с Минфином РФ введение нового налогового вычета в 1 миллион рублей на детские продукты долгосрочных накоплений в дополнение к существующему инвестиционному вычету, именно такие льготы необходимы для успешного запуска семейных страховых продуктов, сообщил журналистам президент Всероссийского союза страховщиков (ВСС) Евгений Уфимцев.</w:t>
        </w:r>
        <w:r>
          <w:rPr>
            <w:webHidden/>
          </w:rPr>
          <w:tab/>
        </w:r>
        <w:r>
          <w:rPr>
            <w:webHidden/>
          </w:rPr>
          <w:fldChar w:fldCharType="begin"/>
        </w:r>
        <w:r>
          <w:rPr>
            <w:webHidden/>
          </w:rPr>
          <w:instrText xml:space="preserve"> PAGEREF _Toc199397002 \h </w:instrText>
        </w:r>
        <w:r>
          <w:rPr>
            <w:webHidden/>
          </w:rPr>
        </w:r>
        <w:r>
          <w:rPr>
            <w:webHidden/>
          </w:rPr>
          <w:fldChar w:fldCharType="separate"/>
        </w:r>
        <w:r w:rsidR="005A36CA">
          <w:rPr>
            <w:webHidden/>
          </w:rPr>
          <w:t>21</w:t>
        </w:r>
        <w:r>
          <w:rPr>
            <w:webHidden/>
          </w:rPr>
          <w:fldChar w:fldCharType="end"/>
        </w:r>
      </w:hyperlink>
    </w:p>
    <w:p w14:paraId="679EC88E" w14:textId="55A55440" w:rsidR="00E01DAF" w:rsidRDefault="00E01DAF">
      <w:pPr>
        <w:pStyle w:val="21"/>
        <w:tabs>
          <w:tab w:val="right" w:leader="dot" w:pos="9061"/>
        </w:tabs>
        <w:rPr>
          <w:rFonts w:ascii="Calibri" w:hAnsi="Calibri"/>
          <w:noProof/>
          <w:kern w:val="2"/>
        </w:rPr>
      </w:pPr>
      <w:hyperlink w:anchor="_Toc199397003" w:history="1">
        <w:r w:rsidRPr="00F5656D">
          <w:rPr>
            <w:rStyle w:val="a3"/>
            <w:noProof/>
          </w:rPr>
          <w:t>Национальный банковский журнал, 28.05.2025, Госдума разрабатывает налоговые льготы для долгосрочных сбережений через страхование жизни</w:t>
        </w:r>
        <w:r>
          <w:rPr>
            <w:noProof/>
            <w:webHidden/>
          </w:rPr>
          <w:tab/>
        </w:r>
        <w:r>
          <w:rPr>
            <w:noProof/>
            <w:webHidden/>
          </w:rPr>
          <w:fldChar w:fldCharType="begin"/>
        </w:r>
        <w:r>
          <w:rPr>
            <w:noProof/>
            <w:webHidden/>
          </w:rPr>
          <w:instrText xml:space="preserve"> PAGEREF _Toc199397003 \h </w:instrText>
        </w:r>
        <w:r>
          <w:rPr>
            <w:noProof/>
            <w:webHidden/>
          </w:rPr>
        </w:r>
        <w:r>
          <w:rPr>
            <w:noProof/>
            <w:webHidden/>
          </w:rPr>
          <w:fldChar w:fldCharType="separate"/>
        </w:r>
        <w:r w:rsidR="005A36CA">
          <w:rPr>
            <w:noProof/>
            <w:webHidden/>
          </w:rPr>
          <w:t>22</w:t>
        </w:r>
        <w:r>
          <w:rPr>
            <w:noProof/>
            <w:webHidden/>
          </w:rPr>
          <w:fldChar w:fldCharType="end"/>
        </w:r>
      </w:hyperlink>
    </w:p>
    <w:p w14:paraId="5180D005" w14:textId="41DB9900" w:rsidR="00E01DAF" w:rsidRDefault="00E01DAF">
      <w:pPr>
        <w:pStyle w:val="31"/>
        <w:rPr>
          <w:rFonts w:ascii="Calibri" w:hAnsi="Calibri"/>
          <w:kern w:val="2"/>
        </w:rPr>
      </w:pPr>
      <w:hyperlink w:anchor="_Toc199397004" w:history="1">
        <w:r w:rsidRPr="00F5656D">
          <w:rPr>
            <w:rStyle w:val="a3"/>
          </w:rPr>
          <w:t>Власти рассматривают возможность введения налоговых преференций для граждан, формирующих долгосрочные сбережения через долевое страхование жизни (ДСЖ). Об этом заявил председатель комитета Госдумы по финансовому рынку Анатолий Аксаков на конференции Всероссийского союза страховщиков (ВСС).</w:t>
        </w:r>
        <w:r>
          <w:rPr>
            <w:webHidden/>
          </w:rPr>
          <w:tab/>
        </w:r>
        <w:r>
          <w:rPr>
            <w:webHidden/>
          </w:rPr>
          <w:fldChar w:fldCharType="begin"/>
        </w:r>
        <w:r>
          <w:rPr>
            <w:webHidden/>
          </w:rPr>
          <w:instrText xml:space="preserve"> PAGEREF _Toc199397004 \h </w:instrText>
        </w:r>
        <w:r>
          <w:rPr>
            <w:webHidden/>
          </w:rPr>
        </w:r>
        <w:r>
          <w:rPr>
            <w:webHidden/>
          </w:rPr>
          <w:fldChar w:fldCharType="separate"/>
        </w:r>
        <w:r w:rsidR="005A36CA">
          <w:rPr>
            <w:webHidden/>
          </w:rPr>
          <w:t>22</w:t>
        </w:r>
        <w:r>
          <w:rPr>
            <w:webHidden/>
          </w:rPr>
          <w:fldChar w:fldCharType="end"/>
        </w:r>
      </w:hyperlink>
    </w:p>
    <w:p w14:paraId="55B920E3" w14:textId="536B1FE8" w:rsidR="00E01DAF" w:rsidRDefault="00E01DAF">
      <w:pPr>
        <w:pStyle w:val="21"/>
        <w:tabs>
          <w:tab w:val="right" w:leader="dot" w:pos="9061"/>
        </w:tabs>
        <w:rPr>
          <w:rFonts w:ascii="Calibri" w:hAnsi="Calibri"/>
          <w:noProof/>
          <w:kern w:val="2"/>
        </w:rPr>
      </w:pPr>
      <w:hyperlink w:anchor="_Toc199397005" w:history="1">
        <w:r w:rsidRPr="00F5656D">
          <w:rPr>
            <w:rStyle w:val="a3"/>
            <w:noProof/>
          </w:rPr>
          <w:t>Finversia, 27.05.2025, Инвестиции разливаются вширь</w:t>
        </w:r>
        <w:r>
          <w:rPr>
            <w:noProof/>
            <w:webHidden/>
          </w:rPr>
          <w:tab/>
        </w:r>
        <w:r>
          <w:rPr>
            <w:noProof/>
            <w:webHidden/>
          </w:rPr>
          <w:fldChar w:fldCharType="begin"/>
        </w:r>
        <w:r>
          <w:rPr>
            <w:noProof/>
            <w:webHidden/>
          </w:rPr>
          <w:instrText xml:space="preserve"> PAGEREF _Toc199397005 \h </w:instrText>
        </w:r>
        <w:r>
          <w:rPr>
            <w:noProof/>
            <w:webHidden/>
          </w:rPr>
        </w:r>
        <w:r>
          <w:rPr>
            <w:noProof/>
            <w:webHidden/>
          </w:rPr>
          <w:fldChar w:fldCharType="separate"/>
        </w:r>
        <w:r w:rsidR="005A36CA">
          <w:rPr>
            <w:noProof/>
            <w:webHidden/>
          </w:rPr>
          <w:t>22</w:t>
        </w:r>
        <w:r>
          <w:rPr>
            <w:noProof/>
            <w:webHidden/>
          </w:rPr>
          <w:fldChar w:fldCharType="end"/>
        </w:r>
      </w:hyperlink>
    </w:p>
    <w:p w14:paraId="3A2F92D6" w14:textId="435D0D99" w:rsidR="00E01DAF" w:rsidRDefault="00E01DAF">
      <w:pPr>
        <w:pStyle w:val="31"/>
        <w:rPr>
          <w:rFonts w:ascii="Calibri" w:hAnsi="Calibri"/>
          <w:kern w:val="2"/>
        </w:rPr>
      </w:pPr>
      <w:hyperlink w:anchor="_Toc199397006" w:history="1">
        <w:r w:rsidRPr="00F5656D">
          <w:rPr>
            <w:rStyle w:val="a3"/>
          </w:rPr>
          <w:t>В Петербурге состоялась XVI конференция институциональных инвесторов. Как сообщил основатель группы компаний Cbonds Сергей Лялин, в этом году на мероприятие заявились 519 специалистов, в основном менеджмент управляющих компаний, банков, фондов, а так же представители эмитентов ценных бумаг и организаторов торгов. Были представлены чиновники и даже частные инвесторы (очевидно, с немалым личным капиталом, ибо взнос отсекает от мероприятия лиц со средним достатком).</w:t>
        </w:r>
        <w:r>
          <w:rPr>
            <w:webHidden/>
          </w:rPr>
          <w:tab/>
        </w:r>
        <w:r>
          <w:rPr>
            <w:webHidden/>
          </w:rPr>
          <w:fldChar w:fldCharType="begin"/>
        </w:r>
        <w:r>
          <w:rPr>
            <w:webHidden/>
          </w:rPr>
          <w:instrText xml:space="preserve"> PAGEREF _Toc199397006 \h </w:instrText>
        </w:r>
        <w:r>
          <w:rPr>
            <w:webHidden/>
          </w:rPr>
        </w:r>
        <w:r>
          <w:rPr>
            <w:webHidden/>
          </w:rPr>
          <w:fldChar w:fldCharType="separate"/>
        </w:r>
        <w:r w:rsidR="005A36CA">
          <w:rPr>
            <w:webHidden/>
          </w:rPr>
          <w:t>22</w:t>
        </w:r>
        <w:r>
          <w:rPr>
            <w:webHidden/>
          </w:rPr>
          <w:fldChar w:fldCharType="end"/>
        </w:r>
      </w:hyperlink>
    </w:p>
    <w:p w14:paraId="4E20E492" w14:textId="0EB93325" w:rsidR="00E01DAF" w:rsidRDefault="00E01DAF">
      <w:pPr>
        <w:pStyle w:val="21"/>
        <w:tabs>
          <w:tab w:val="right" w:leader="dot" w:pos="9061"/>
        </w:tabs>
        <w:rPr>
          <w:rFonts w:ascii="Calibri" w:hAnsi="Calibri"/>
          <w:noProof/>
          <w:kern w:val="2"/>
        </w:rPr>
      </w:pPr>
      <w:hyperlink w:anchor="_Toc199397007" w:history="1">
        <w:r w:rsidRPr="00F5656D">
          <w:rPr>
            <w:rStyle w:val="a3"/>
            <w:noProof/>
          </w:rPr>
          <w:t>Голоса городов, 28.05.2025, Пенсия вне штата: как предпринимателям и самозанятым обеспечить себе стабильное будущее</w:t>
        </w:r>
        <w:r>
          <w:rPr>
            <w:noProof/>
            <w:webHidden/>
          </w:rPr>
          <w:tab/>
        </w:r>
        <w:r>
          <w:rPr>
            <w:noProof/>
            <w:webHidden/>
          </w:rPr>
          <w:fldChar w:fldCharType="begin"/>
        </w:r>
        <w:r>
          <w:rPr>
            <w:noProof/>
            <w:webHidden/>
          </w:rPr>
          <w:instrText xml:space="preserve"> PAGEREF _Toc199397007 \h </w:instrText>
        </w:r>
        <w:r>
          <w:rPr>
            <w:noProof/>
            <w:webHidden/>
          </w:rPr>
        </w:r>
        <w:r>
          <w:rPr>
            <w:noProof/>
            <w:webHidden/>
          </w:rPr>
          <w:fldChar w:fldCharType="separate"/>
        </w:r>
        <w:r w:rsidR="005A36CA">
          <w:rPr>
            <w:noProof/>
            <w:webHidden/>
          </w:rPr>
          <w:t>26</w:t>
        </w:r>
        <w:r>
          <w:rPr>
            <w:noProof/>
            <w:webHidden/>
          </w:rPr>
          <w:fldChar w:fldCharType="end"/>
        </w:r>
      </w:hyperlink>
    </w:p>
    <w:p w14:paraId="5EEDA428" w14:textId="7DDAF11E" w:rsidR="00E01DAF" w:rsidRDefault="00E01DAF">
      <w:pPr>
        <w:pStyle w:val="31"/>
        <w:rPr>
          <w:rFonts w:ascii="Calibri" w:hAnsi="Calibri"/>
          <w:kern w:val="2"/>
        </w:rPr>
      </w:pPr>
      <w:hyperlink w:anchor="_Toc199397008" w:history="1">
        <w:r w:rsidRPr="00F5656D">
          <w:rPr>
            <w:rStyle w:val="a3"/>
          </w:rPr>
          <w:t>В России работают почти 18 млн индивидуальных предпринимателей (ИП) и самозанятых, следует из апрельских данных ФНС.</w:t>
        </w:r>
        <w:r>
          <w:rPr>
            <w:webHidden/>
          </w:rPr>
          <w:tab/>
        </w:r>
        <w:r>
          <w:rPr>
            <w:webHidden/>
          </w:rPr>
          <w:fldChar w:fldCharType="begin"/>
        </w:r>
        <w:r>
          <w:rPr>
            <w:webHidden/>
          </w:rPr>
          <w:instrText xml:space="preserve"> PAGEREF _Toc199397008 \h </w:instrText>
        </w:r>
        <w:r>
          <w:rPr>
            <w:webHidden/>
          </w:rPr>
        </w:r>
        <w:r>
          <w:rPr>
            <w:webHidden/>
          </w:rPr>
          <w:fldChar w:fldCharType="separate"/>
        </w:r>
        <w:r w:rsidR="005A36CA">
          <w:rPr>
            <w:webHidden/>
          </w:rPr>
          <w:t>26</w:t>
        </w:r>
        <w:r>
          <w:rPr>
            <w:webHidden/>
          </w:rPr>
          <w:fldChar w:fldCharType="end"/>
        </w:r>
      </w:hyperlink>
    </w:p>
    <w:p w14:paraId="5DBF7AAE" w14:textId="4AAD2F20" w:rsidR="00E01DAF" w:rsidRDefault="00E01DAF">
      <w:pPr>
        <w:pStyle w:val="21"/>
        <w:tabs>
          <w:tab w:val="right" w:leader="dot" w:pos="9061"/>
        </w:tabs>
        <w:rPr>
          <w:rFonts w:ascii="Calibri" w:hAnsi="Calibri"/>
          <w:noProof/>
          <w:kern w:val="2"/>
        </w:rPr>
      </w:pPr>
      <w:hyperlink w:anchor="_Toc199397009" w:history="1">
        <w:r w:rsidRPr="00F5656D">
          <w:rPr>
            <w:rStyle w:val="a3"/>
            <w:noProof/>
          </w:rPr>
          <w:t>ForPost, 28.05.2025, Государство хочет войти в долю родительских сбережений для детей</w:t>
        </w:r>
        <w:r>
          <w:rPr>
            <w:noProof/>
            <w:webHidden/>
          </w:rPr>
          <w:tab/>
        </w:r>
        <w:r>
          <w:rPr>
            <w:noProof/>
            <w:webHidden/>
          </w:rPr>
          <w:fldChar w:fldCharType="begin"/>
        </w:r>
        <w:r>
          <w:rPr>
            <w:noProof/>
            <w:webHidden/>
          </w:rPr>
          <w:instrText xml:space="preserve"> PAGEREF _Toc199397009 \h </w:instrText>
        </w:r>
        <w:r>
          <w:rPr>
            <w:noProof/>
            <w:webHidden/>
          </w:rPr>
        </w:r>
        <w:r>
          <w:rPr>
            <w:noProof/>
            <w:webHidden/>
          </w:rPr>
          <w:fldChar w:fldCharType="separate"/>
        </w:r>
        <w:r w:rsidR="005A36CA">
          <w:rPr>
            <w:noProof/>
            <w:webHidden/>
          </w:rPr>
          <w:t>28</w:t>
        </w:r>
        <w:r>
          <w:rPr>
            <w:noProof/>
            <w:webHidden/>
          </w:rPr>
          <w:fldChar w:fldCharType="end"/>
        </w:r>
      </w:hyperlink>
    </w:p>
    <w:p w14:paraId="15D2517C" w14:textId="1FD78634" w:rsidR="00E01DAF" w:rsidRDefault="00E01DAF">
      <w:pPr>
        <w:pStyle w:val="31"/>
        <w:rPr>
          <w:rFonts w:ascii="Calibri" w:hAnsi="Calibri"/>
          <w:kern w:val="2"/>
        </w:rPr>
      </w:pPr>
      <w:hyperlink w:anchor="_Toc199397010" w:history="1">
        <w:r w:rsidRPr="00F5656D">
          <w:rPr>
            <w:rStyle w:val="a3"/>
          </w:rPr>
          <w:t>Минфин прорабатывает вопрос распространения программы долгосрочных сбережений (ПДС) на детей с софинансированием со стороны государства. Об этом пишут «Известия» со ссылкой на замминистра финансов Ивана Чебескова.</w:t>
        </w:r>
        <w:r>
          <w:rPr>
            <w:webHidden/>
          </w:rPr>
          <w:tab/>
        </w:r>
        <w:r>
          <w:rPr>
            <w:webHidden/>
          </w:rPr>
          <w:fldChar w:fldCharType="begin"/>
        </w:r>
        <w:r>
          <w:rPr>
            <w:webHidden/>
          </w:rPr>
          <w:instrText xml:space="preserve"> PAGEREF _Toc199397010 \h </w:instrText>
        </w:r>
        <w:r>
          <w:rPr>
            <w:webHidden/>
          </w:rPr>
        </w:r>
        <w:r>
          <w:rPr>
            <w:webHidden/>
          </w:rPr>
          <w:fldChar w:fldCharType="separate"/>
        </w:r>
        <w:r w:rsidR="005A36CA">
          <w:rPr>
            <w:webHidden/>
          </w:rPr>
          <w:t>28</w:t>
        </w:r>
        <w:r>
          <w:rPr>
            <w:webHidden/>
          </w:rPr>
          <w:fldChar w:fldCharType="end"/>
        </w:r>
      </w:hyperlink>
    </w:p>
    <w:p w14:paraId="408CC795" w14:textId="171E8487" w:rsidR="00E01DAF" w:rsidRDefault="00E01DAF">
      <w:pPr>
        <w:pStyle w:val="21"/>
        <w:tabs>
          <w:tab w:val="right" w:leader="dot" w:pos="9061"/>
        </w:tabs>
        <w:rPr>
          <w:rFonts w:ascii="Calibri" w:hAnsi="Calibri"/>
          <w:noProof/>
          <w:kern w:val="2"/>
        </w:rPr>
      </w:pPr>
      <w:hyperlink w:anchor="_Toc199397011" w:history="1">
        <w:r w:rsidRPr="00F5656D">
          <w:rPr>
            <w:rStyle w:val="a3"/>
            <w:noProof/>
          </w:rPr>
          <w:t>Msaonline, 28.05.2025, Госдума приняла изменения в законодательство, которые значительно упростят и сделают более гибким участие россиян в программе долгосрочных сбережений (ПДС).</w:t>
        </w:r>
        <w:r>
          <w:rPr>
            <w:noProof/>
            <w:webHidden/>
          </w:rPr>
          <w:tab/>
        </w:r>
        <w:r>
          <w:rPr>
            <w:noProof/>
            <w:webHidden/>
          </w:rPr>
          <w:fldChar w:fldCharType="begin"/>
        </w:r>
        <w:r>
          <w:rPr>
            <w:noProof/>
            <w:webHidden/>
          </w:rPr>
          <w:instrText xml:space="preserve"> PAGEREF _Toc199397011 \h </w:instrText>
        </w:r>
        <w:r>
          <w:rPr>
            <w:noProof/>
            <w:webHidden/>
          </w:rPr>
        </w:r>
        <w:r>
          <w:rPr>
            <w:noProof/>
            <w:webHidden/>
          </w:rPr>
          <w:fldChar w:fldCharType="separate"/>
        </w:r>
        <w:r w:rsidR="005A36CA">
          <w:rPr>
            <w:noProof/>
            <w:webHidden/>
          </w:rPr>
          <w:t>30</w:t>
        </w:r>
        <w:r>
          <w:rPr>
            <w:noProof/>
            <w:webHidden/>
          </w:rPr>
          <w:fldChar w:fldCharType="end"/>
        </w:r>
      </w:hyperlink>
    </w:p>
    <w:p w14:paraId="73D1682E" w14:textId="03C95A82" w:rsidR="00E01DAF" w:rsidRDefault="00E01DAF">
      <w:pPr>
        <w:pStyle w:val="31"/>
        <w:rPr>
          <w:rFonts w:ascii="Calibri" w:hAnsi="Calibri"/>
          <w:kern w:val="2"/>
        </w:rPr>
      </w:pPr>
      <w:hyperlink w:anchor="_Toc199397012" w:history="1">
        <w:r w:rsidRPr="00F5656D">
          <w:rPr>
            <w:rStyle w:val="a3"/>
          </w:rPr>
          <w:t>Госдума приняла изменения в законодательство, которые значительно упростят и сделают более гибким участие россиян в программе долгосрочных сбережений (ПДС). Ключевые нововведения вступят в силу с 1 октября 2025 года. По данным Минфина, за последнюю неделю было заключено почти 100 тыс. договоров ПДС. Это говорит о том, что интерес граждан к сберегательным инструментам растет, считают в ведомстве.</w:t>
        </w:r>
        <w:r>
          <w:rPr>
            <w:webHidden/>
          </w:rPr>
          <w:tab/>
        </w:r>
        <w:r>
          <w:rPr>
            <w:webHidden/>
          </w:rPr>
          <w:fldChar w:fldCharType="begin"/>
        </w:r>
        <w:r>
          <w:rPr>
            <w:webHidden/>
          </w:rPr>
          <w:instrText xml:space="preserve"> PAGEREF _Toc199397012 \h </w:instrText>
        </w:r>
        <w:r>
          <w:rPr>
            <w:webHidden/>
          </w:rPr>
        </w:r>
        <w:r>
          <w:rPr>
            <w:webHidden/>
          </w:rPr>
          <w:fldChar w:fldCharType="separate"/>
        </w:r>
        <w:r w:rsidR="005A36CA">
          <w:rPr>
            <w:webHidden/>
          </w:rPr>
          <w:t>30</w:t>
        </w:r>
        <w:r>
          <w:rPr>
            <w:webHidden/>
          </w:rPr>
          <w:fldChar w:fldCharType="end"/>
        </w:r>
      </w:hyperlink>
    </w:p>
    <w:p w14:paraId="4396B0BC" w14:textId="059D4F64" w:rsidR="00E01DAF" w:rsidRDefault="00E01DAF">
      <w:pPr>
        <w:pStyle w:val="21"/>
        <w:tabs>
          <w:tab w:val="right" w:leader="dot" w:pos="9061"/>
        </w:tabs>
        <w:rPr>
          <w:rFonts w:ascii="Calibri" w:hAnsi="Calibri"/>
          <w:noProof/>
          <w:kern w:val="2"/>
        </w:rPr>
      </w:pPr>
      <w:hyperlink w:anchor="_Toc199397013" w:history="1">
        <w:r w:rsidRPr="00F5656D">
          <w:rPr>
            <w:rStyle w:val="a3"/>
            <w:noProof/>
          </w:rPr>
          <w:t>РИАМО, 28.05.2025, МФЦ Подмосковья помогут вступить в программу долгосрочных сбережений</w:t>
        </w:r>
        <w:r>
          <w:rPr>
            <w:noProof/>
            <w:webHidden/>
          </w:rPr>
          <w:tab/>
        </w:r>
        <w:r>
          <w:rPr>
            <w:noProof/>
            <w:webHidden/>
          </w:rPr>
          <w:fldChar w:fldCharType="begin"/>
        </w:r>
        <w:r>
          <w:rPr>
            <w:noProof/>
            <w:webHidden/>
          </w:rPr>
          <w:instrText xml:space="preserve"> PAGEREF _Toc199397013 \h </w:instrText>
        </w:r>
        <w:r>
          <w:rPr>
            <w:noProof/>
            <w:webHidden/>
          </w:rPr>
        </w:r>
        <w:r>
          <w:rPr>
            <w:noProof/>
            <w:webHidden/>
          </w:rPr>
          <w:fldChar w:fldCharType="separate"/>
        </w:r>
        <w:r w:rsidR="005A36CA">
          <w:rPr>
            <w:noProof/>
            <w:webHidden/>
          </w:rPr>
          <w:t>31</w:t>
        </w:r>
        <w:r>
          <w:rPr>
            <w:noProof/>
            <w:webHidden/>
          </w:rPr>
          <w:fldChar w:fldCharType="end"/>
        </w:r>
      </w:hyperlink>
    </w:p>
    <w:p w14:paraId="0706F83D" w14:textId="0D0A4A83" w:rsidR="00E01DAF" w:rsidRDefault="00E01DAF">
      <w:pPr>
        <w:pStyle w:val="31"/>
        <w:rPr>
          <w:rFonts w:ascii="Calibri" w:hAnsi="Calibri"/>
          <w:kern w:val="2"/>
        </w:rPr>
      </w:pPr>
      <w:hyperlink w:anchor="_Toc199397014" w:history="1">
        <w:r w:rsidRPr="00F5656D">
          <w:rPr>
            <w:rStyle w:val="a3"/>
          </w:rPr>
          <w:t>Специалисты МФЦ окажут комплексную поддержку заявителям по вступлению в программу долгосрочных сбережений: разъяснят условия вступления в программу, предоставят анализ данных лицевого счета в Социальном фонде России, помогут выбрать некоммерческий пенсионный фонд. Об этом сообщает пресс-служба Мингосуправления Московской области.</w:t>
        </w:r>
        <w:r>
          <w:rPr>
            <w:webHidden/>
          </w:rPr>
          <w:tab/>
        </w:r>
        <w:r>
          <w:rPr>
            <w:webHidden/>
          </w:rPr>
          <w:fldChar w:fldCharType="begin"/>
        </w:r>
        <w:r>
          <w:rPr>
            <w:webHidden/>
          </w:rPr>
          <w:instrText xml:space="preserve"> PAGEREF _Toc199397014 \h </w:instrText>
        </w:r>
        <w:r>
          <w:rPr>
            <w:webHidden/>
          </w:rPr>
        </w:r>
        <w:r>
          <w:rPr>
            <w:webHidden/>
          </w:rPr>
          <w:fldChar w:fldCharType="separate"/>
        </w:r>
        <w:r w:rsidR="005A36CA">
          <w:rPr>
            <w:webHidden/>
          </w:rPr>
          <w:t>31</w:t>
        </w:r>
        <w:r>
          <w:rPr>
            <w:webHidden/>
          </w:rPr>
          <w:fldChar w:fldCharType="end"/>
        </w:r>
      </w:hyperlink>
    </w:p>
    <w:p w14:paraId="316DEAC4" w14:textId="4E16D95D" w:rsidR="00E01DAF" w:rsidRDefault="00E01DAF">
      <w:pPr>
        <w:pStyle w:val="12"/>
        <w:tabs>
          <w:tab w:val="right" w:leader="dot" w:pos="9061"/>
        </w:tabs>
        <w:rPr>
          <w:rFonts w:ascii="Calibri" w:hAnsi="Calibri"/>
          <w:b w:val="0"/>
          <w:noProof/>
          <w:kern w:val="2"/>
          <w:sz w:val="24"/>
        </w:rPr>
      </w:pPr>
      <w:hyperlink w:anchor="_Toc199397015" w:history="1">
        <w:r w:rsidRPr="00F5656D">
          <w:rPr>
            <w:rStyle w:val="a3"/>
            <w:noProof/>
          </w:rPr>
          <w:t>Новости развития системы обязательного пенсионного страхования и страховой пенсии</w:t>
        </w:r>
        <w:r>
          <w:rPr>
            <w:noProof/>
            <w:webHidden/>
          </w:rPr>
          <w:tab/>
        </w:r>
        <w:r>
          <w:rPr>
            <w:noProof/>
            <w:webHidden/>
          </w:rPr>
          <w:fldChar w:fldCharType="begin"/>
        </w:r>
        <w:r>
          <w:rPr>
            <w:noProof/>
            <w:webHidden/>
          </w:rPr>
          <w:instrText xml:space="preserve"> PAGEREF _Toc199397015 \h </w:instrText>
        </w:r>
        <w:r>
          <w:rPr>
            <w:noProof/>
            <w:webHidden/>
          </w:rPr>
        </w:r>
        <w:r>
          <w:rPr>
            <w:noProof/>
            <w:webHidden/>
          </w:rPr>
          <w:fldChar w:fldCharType="separate"/>
        </w:r>
        <w:r w:rsidR="005A36CA">
          <w:rPr>
            <w:noProof/>
            <w:webHidden/>
          </w:rPr>
          <w:t>32</w:t>
        </w:r>
        <w:r>
          <w:rPr>
            <w:noProof/>
            <w:webHidden/>
          </w:rPr>
          <w:fldChar w:fldCharType="end"/>
        </w:r>
      </w:hyperlink>
    </w:p>
    <w:p w14:paraId="60D43A4B" w14:textId="05425620" w:rsidR="00E01DAF" w:rsidRDefault="00E01DAF">
      <w:pPr>
        <w:pStyle w:val="21"/>
        <w:tabs>
          <w:tab w:val="right" w:leader="dot" w:pos="9061"/>
        </w:tabs>
        <w:rPr>
          <w:rFonts w:ascii="Calibri" w:hAnsi="Calibri"/>
          <w:noProof/>
          <w:kern w:val="2"/>
        </w:rPr>
      </w:pPr>
      <w:hyperlink w:anchor="_Toc199397016" w:history="1">
        <w:r w:rsidRPr="00F5656D">
          <w:rPr>
            <w:rStyle w:val="a3"/>
            <w:noProof/>
          </w:rPr>
          <w:t>Парламентская газета, 28.05.2025, Минобороны начало внедрение системы социального обеспечения военных и их семей</w:t>
        </w:r>
        <w:r>
          <w:rPr>
            <w:noProof/>
            <w:webHidden/>
          </w:rPr>
          <w:tab/>
        </w:r>
        <w:r>
          <w:rPr>
            <w:noProof/>
            <w:webHidden/>
          </w:rPr>
          <w:fldChar w:fldCharType="begin"/>
        </w:r>
        <w:r>
          <w:rPr>
            <w:noProof/>
            <w:webHidden/>
          </w:rPr>
          <w:instrText xml:space="preserve"> PAGEREF _Toc199397016 \h </w:instrText>
        </w:r>
        <w:r>
          <w:rPr>
            <w:noProof/>
            <w:webHidden/>
          </w:rPr>
        </w:r>
        <w:r>
          <w:rPr>
            <w:noProof/>
            <w:webHidden/>
          </w:rPr>
          <w:fldChar w:fldCharType="separate"/>
        </w:r>
        <w:r w:rsidR="005A36CA">
          <w:rPr>
            <w:noProof/>
            <w:webHidden/>
          </w:rPr>
          <w:t>32</w:t>
        </w:r>
        <w:r>
          <w:rPr>
            <w:noProof/>
            <w:webHidden/>
          </w:rPr>
          <w:fldChar w:fldCharType="end"/>
        </w:r>
      </w:hyperlink>
    </w:p>
    <w:p w14:paraId="48CD27F6" w14:textId="4DD9601E" w:rsidR="00E01DAF" w:rsidRDefault="00E01DAF">
      <w:pPr>
        <w:pStyle w:val="31"/>
        <w:rPr>
          <w:rFonts w:ascii="Calibri" w:hAnsi="Calibri"/>
          <w:kern w:val="2"/>
        </w:rPr>
      </w:pPr>
      <w:hyperlink w:anchor="_Toc199397017" w:history="1">
        <w:r w:rsidRPr="00F5656D">
          <w:rPr>
            <w:rStyle w:val="a3"/>
          </w:rPr>
          <w:t>В России начали внедрять автоматизированную информационную систему пенсионного и социального обеспечения (АИС ПСО) военнослужащих и их родственников. Об этом сообщила статс-секретарь — замминистра обороны Анна Цивилева в ходе рабочей поездки в войска Ленинградского военного округа.</w:t>
        </w:r>
        <w:r>
          <w:rPr>
            <w:webHidden/>
          </w:rPr>
          <w:tab/>
        </w:r>
        <w:r>
          <w:rPr>
            <w:webHidden/>
          </w:rPr>
          <w:fldChar w:fldCharType="begin"/>
        </w:r>
        <w:r>
          <w:rPr>
            <w:webHidden/>
          </w:rPr>
          <w:instrText xml:space="preserve"> PAGEREF _Toc199397017 \h </w:instrText>
        </w:r>
        <w:r>
          <w:rPr>
            <w:webHidden/>
          </w:rPr>
        </w:r>
        <w:r>
          <w:rPr>
            <w:webHidden/>
          </w:rPr>
          <w:fldChar w:fldCharType="separate"/>
        </w:r>
        <w:r w:rsidR="005A36CA">
          <w:rPr>
            <w:webHidden/>
          </w:rPr>
          <w:t>32</w:t>
        </w:r>
        <w:r>
          <w:rPr>
            <w:webHidden/>
          </w:rPr>
          <w:fldChar w:fldCharType="end"/>
        </w:r>
      </w:hyperlink>
    </w:p>
    <w:p w14:paraId="0182E49C" w14:textId="3F013D1C" w:rsidR="00E01DAF" w:rsidRDefault="00E01DAF">
      <w:pPr>
        <w:pStyle w:val="21"/>
        <w:tabs>
          <w:tab w:val="right" w:leader="dot" w:pos="9061"/>
        </w:tabs>
        <w:rPr>
          <w:rFonts w:ascii="Calibri" w:hAnsi="Calibri"/>
          <w:noProof/>
          <w:kern w:val="2"/>
        </w:rPr>
      </w:pPr>
      <w:hyperlink w:anchor="_Toc199397018" w:history="1">
        <w:r w:rsidRPr="00F5656D">
          <w:rPr>
            <w:rStyle w:val="a3"/>
            <w:noProof/>
          </w:rPr>
          <w:t>ТАСС, 28.05.2025, Минобороны начало внедрение системы социального обеспечения для семей военных</w:t>
        </w:r>
        <w:r>
          <w:rPr>
            <w:noProof/>
            <w:webHidden/>
          </w:rPr>
          <w:tab/>
        </w:r>
        <w:r>
          <w:rPr>
            <w:noProof/>
            <w:webHidden/>
          </w:rPr>
          <w:fldChar w:fldCharType="begin"/>
        </w:r>
        <w:r>
          <w:rPr>
            <w:noProof/>
            <w:webHidden/>
          </w:rPr>
          <w:instrText xml:space="preserve"> PAGEREF _Toc199397018 \h </w:instrText>
        </w:r>
        <w:r>
          <w:rPr>
            <w:noProof/>
            <w:webHidden/>
          </w:rPr>
        </w:r>
        <w:r>
          <w:rPr>
            <w:noProof/>
            <w:webHidden/>
          </w:rPr>
          <w:fldChar w:fldCharType="separate"/>
        </w:r>
        <w:r w:rsidR="005A36CA">
          <w:rPr>
            <w:noProof/>
            <w:webHidden/>
          </w:rPr>
          <w:t>32</w:t>
        </w:r>
        <w:r>
          <w:rPr>
            <w:noProof/>
            <w:webHidden/>
          </w:rPr>
          <w:fldChar w:fldCharType="end"/>
        </w:r>
      </w:hyperlink>
    </w:p>
    <w:p w14:paraId="1588D8CA" w14:textId="5AEC1E13" w:rsidR="00E01DAF" w:rsidRDefault="00E01DAF">
      <w:pPr>
        <w:pStyle w:val="31"/>
        <w:rPr>
          <w:rFonts w:ascii="Calibri" w:hAnsi="Calibri"/>
          <w:kern w:val="2"/>
        </w:rPr>
      </w:pPr>
      <w:hyperlink w:anchor="_Toc199397019" w:history="1">
        <w:r w:rsidRPr="00F5656D">
          <w:rPr>
            <w:rStyle w:val="a3"/>
          </w:rPr>
          <w:t>Статс-секретарь - заместитель министра обороны Российской Федерации Анна Цивилева объявила о старте программы по запуску автоматизированной информационной системы пенсионного и социального обеспечения (АИС ПСО) для военнослужащих и членов их семей во время рабочей поездки в войска Ленинградского военного округа. Об этом сообщили в Минобороны России.</w:t>
        </w:r>
        <w:r>
          <w:rPr>
            <w:webHidden/>
          </w:rPr>
          <w:tab/>
        </w:r>
        <w:r>
          <w:rPr>
            <w:webHidden/>
          </w:rPr>
          <w:fldChar w:fldCharType="begin"/>
        </w:r>
        <w:r>
          <w:rPr>
            <w:webHidden/>
          </w:rPr>
          <w:instrText xml:space="preserve"> PAGEREF _Toc199397019 \h </w:instrText>
        </w:r>
        <w:r>
          <w:rPr>
            <w:webHidden/>
          </w:rPr>
        </w:r>
        <w:r>
          <w:rPr>
            <w:webHidden/>
          </w:rPr>
          <w:fldChar w:fldCharType="separate"/>
        </w:r>
        <w:r w:rsidR="005A36CA">
          <w:rPr>
            <w:webHidden/>
          </w:rPr>
          <w:t>32</w:t>
        </w:r>
        <w:r>
          <w:rPr>
            <w:webHidden/>
          </w:rPr>
          <w:fldChar w:fldCharType="end"/>
        </w:r>
      </w:hyperlink>
    </w:p>
    <w:p w14:paraId="3DF185FD" w14:textId="5CE0B68A" w:rsidR="00E01DAF" w:rsidRDefault="00E01DAF">
      <w:pPr>
        <w:pStyle w:val="21"/>
        <w:tabs>
          <w:tab w:val="right" w:leader="dot" w:pos="9061"/>
        </w:tabs>
        <w:rPr>
          <w:rFonts w:ascii="Calibri" w:hAnsi="Calibri"/>
          <w:noProof/>
          <w:kern w:val="2"/>
        </w:rPr>
      </w:pPr>
      <w:hyperlink w:anchor="_Toc199397020" w:history="1">
        <w:r w:rsidRPr="00F5656D">
          <w:rPr>
            <w:rStyle w:val="a3"/>
            <w:noProof/>
          </w:rPr>
          <w:t>ИА REGNUM, 28.05.2025, В Госдуме заявили, что россияне получат июньскую пенсию досрочно</w:t>
        </w:r>
        <w:r>
          <w:rPr>
            <w:noProof/>
            <w:webHidden/>
          </w:rPr>
          <w:tab/>
        </w:r>
        <w:r>
          <w:rPr>
            <w:noProof/>
            <w:webHidden/>
          </w:rPr>
          <w:fldChar w:fldCharType="begin"/>
        </w:r>
        <w:r>
          <w:rPr>
            <w:noProof/>
            <w:webHidden/>
          </w:rPr>
          <w:instrText xml:space="preserve"> PAGEREF _Toc199397020 \h </w:instrText>
        </w:r>
        <w:r>
          <w:rPr>
            <w:noProof/>
            <w:webHidden/>
          </w:rPr>
        </w:r>
        <w:r>
          <w:rPr>
            <w:noProof/>
            <w:webHidden/>
          </w:rPr>
          <w:fldChar w:fldCharType="separate"/>
        </w:r>
        <w:r w:rsidR="005A36CA">
          <w:rPr>
            <w:noProof/>
            <w:webHidden/>
          </w:rPr>
          <w:t>33</w:t>
        </w:r>
        <w:r>
          <w:rPr>
            <w:noProof/>
            <w:webHidden/>
          </w:rPr>
          <w:fldChar w:fldCharType="end"/>
        </w:r>
      </w:hyperlink>
    </w:p>
    <w:p w14:paraId="75AE209F" w14:textId="0C961A60" w:rsidR="00E01DAF" w:rsidRDefault="00E01DAF">
      <w:pPr>
        <w:pStyle w:val="31"/>
        <w:rPr>
          <w:rFonts w:ascii="Calibri" w:hAnsi="Calibri"/>
          <w:kern w:val="2"/>
        </w:rPr>
      </w:pPr>
      <w:hyperlink w:anchor="_Toc199397021" w:history="1">
        <w:r w:rsidRPr="00F5656D">
          <w:rPr>
            <w:rStyle w:val="a3"/>
          </w:rPr>
          <w:t>Россияне, которым должны были выплатить пенсию после 12 июня, из-за длинных выходных получат ее досрочно. Об этом 28 мая рассказал депутат Государственной думы Алексей Говырин («Единая Россия»). По его словам, в июне из-за празднования государственного праздника порядок выплаты пенсий россиянам временно изменят, так как отмечаемый 12 июня День России приходится на нерабочий день.</w:t>
        </w:r>
        <w:r>
          <w:rPr>
            <w:webHidden/>
          </w:rPr>
          <w:tab/>
        </w:r>
        <w:r>
          <w:rPr>
            <w:webHidden/>
          </w:rPr>
          <w:fldChar w:fldCharType="begin"/>
        </w:r>
        <w:r>
          <w:rPr>
            <w:webHidden/>
          </w:rPr>
          <w:instrText xml:space="preserve"> PAGEREF _Toc199397021 \h </w:instrText>
        </w:r>
        <w:r>
          <w:rPr>
            <w:webHidden/>
          </w:rPr>
        </w:r>
        <w:r>
          <w:rPr>
            <w:webHidden/>
          </w:rPr>
          <w:fldChar w:fldCharType="separate"/>
        </w:r>
        <w:r w:rsidR="005A36CA">
          <w:rPr>
            <w:webHidden/>
          </w:rPr>
          <w:t>33</w:t>
        </w:r>
        <w:r>
          <w:rPr>
            <w:webHidden/>
          </w:rPr>
          <w:fldChar w:fldCharType="end"/>
        </w:r>
      </w:hyperlink>
    </w:p>
    <w:p w14:paraId="342676E3" w14:textId="1247761D" w:rsidR="00E01DAF" w:rsidRDefault="00E01DAF">
      <w:pPr>
        <w:pStyle w:val="21"/>
        <w:tabs>
          <w:tab w:val="right" w:leader="dot" w:pos="9061"/>
        </w:tabs>
        <w:rPr>
          <w:rFonts w:ascii="Calibri" w:hAnsi="Calibri"/>
          <w:noProof/>
          <w:kern w:val="2"/>
        </w:rPr>
      </w:pPr>
      <w:hyperlink w:anchor="_Toc199397022" w:history="1">
        <w:r w:rsidRPr="00F5656D">
          <w:rPr>
            <w:rStyle w:val="a3"/>
            <w:noProof/>
          </w:rPr>
          <w:t>РИА Новости, 29.05.2025, Размер фиксированной пенсионной выплаты в 2025 г назвали в Совфеде</w:t>
        </w:r>
        <w:r>
          <w:rPr>
            <w:noProof/>
            <w:webHidden/>
          </w:rPr>
          <w:tab/>
        </w:r>
        <w:r>
          <w:rPr>
            <w:noProof/>
            <w:webHidden/>
          </w:rPr>
          <w:fldChar w:fldCharType="begin"/>
        </w:r>
        <w:r>
          <w:rPr>
            <w:noProof/>
            <w:webHidden/>
          </w:rPr>
          <w:instrText xml:space="preserve"> PAGEREF _Toc199397022 \h </w:instrText>
        </w:r>
        <w:r>
          <w:rPr>
            <w:noProof/>
            <w:webHidden/>
          </w:rPr>
        </w:r>
        <w:r>
          <w:rPr>
            <w:noProof/>
            <w:webHidden/>
          </w:rPr>
          <w:fldChar w:fldCharType="separate"/>
        </w:r>
        <w:r w:rsidR="005A36CA">
          <w:rPr>
            <w:noProof/>
            <w:webHidden/>
          </w:rPr>
          <w:t>34</w:t>
        </w:r>
        <w:r>
          <w:rPr>
            <w:noProof/>
            <w:webHidden/>
          </w:rPr>
          <w:fldChar w:fldCharType="end"/>
        </w:r>
      </w:hyperlink>
    </w:p>
    <w:p w14:paraId="42ABB782" w14:textId="1CF2D5C4" w:rsidR="00E01DAF" w:rsidRDefault="00E01DAF">
      <w:pPr>
        <w:pStyle w:val="31"/>
        <w:rPr>
          <w:rFonts w:ascii="Calibri" w:hAnsi="Calibri"/>
          <w:kern w:val="2"/>
        </w:rPr>
      </w:pPr>
      <w:hyperlink w:anchor="_Toc199397023" w:history="1">
        <w:r w:rsidRPr="00F5656D">
          <w:rPr>
            <w:rStyle w:val="a3"/>
          </w:rPr>
          <w:t>Размер фиксированной пенсионной выплаты в России в 2025 году составляет 8907,7 рубля, рассказала РИА Новости сенатор Ольга Епифанова.</w:t>
        </w:r>
        <w:r>
          <w:rPr>
            <w:webHidden/>
          </w:rPr>
          <w:tab/>
        </w:r>
        <w:r>
          <w:rPr>
            <w:webHidden/>
          </w:rPr>
          <w:fldChar w:fldCharType="begin"/>
        </w:r>
        <w:r>
          <w:rPr>
            <w:webHidden/>
          </w:rPr>
          <w:instrText xml:space="preserve"> PAGEREF _Toc199397023 \h </w:instrText>
        </w:r>
        <w:r>
          <w:rPr>
            <w:webHidden/>
          </w:rPr>
        </w:r>
        <w:r>
          <w:rPr>
            <w:webHidden/>
          </w:rPr>
          <w:fldChar w:fldCharType="separate"/>
        </w:r>
        <w:r w:rsidR="005A36CA">
          <w:rPr>
            <w:webHidden/>
          </w:rPr>
          <w:t>34</w:t>
        </w:r>
        <w:r>
          <w:rPr>
            <w:webHidden/>
          </w:rPr>
          <w:fldChar w:fldCharType="end"/>
        </w:r>
      </w:hyperlink>
    </w:p>
    <w:p w14:paraId="50ABD649" w14:textId="279ACE24" w:rsidR="00E01DAF" w:rsidRDefault="00E01DAF">
      <w:pPr>
        <w:pStyle w:val="21"/>
        <w:tabs>
          <w:tab w:val="right" w:leader="dot" w:pos="9061"/>
        </w:tabs>
        <w:rPr>
          <w:rFonts w:ascii="Calibri" w:hAnsi="Calibri"/>
          <w:noProof/>
          <w:kern w:val="2"/>
        </w:rPr>
      </w:pPr>
      <w:hyperlink w:anchor="_Toc199397024" w:history="1">
        <w:r w:rsidRPr="00F5656D">
          <w:rPr>
            <w:rStyle w:val="a3"/>
            <w:noProof/>
          </w:rPr>
          <w:t>РБК, 28.05.2025, Соцфонд пообещал, что среди россиян «без пенсии никто не останется»</w:t>
        </w:r>
        <w:r>
          <w:rPr>
            <w:noProof/>
            <w:webHidden/>
          </w:rPr>
          <w:tab/>
        </w:r>
        <w:r>
          <w:rPr>
            <w:noProof/>
            <w:webHidden/>
          </w:rPr>
          <w:fldChar w:fldCharType="begin"/>
        </w:r>
        <w:r>
          <w:rPr>
            <w:noProof/>
            <w:webHidden/>
          </w:rPr>
          <w:instrText xml:space="preserve"> PAGEREF _Toc199397024 \h </w:instrText>
        </w:r>
        <w:r>
          <w:rPr>
            <w:noProof/>
            <w:webHidden/>
          </w:rPr>
        </w:r>
        <w:r>
          <w:rPr>
            <w:noProof/>
            <w:webHidden/>
          </w:rPr>
          <w:fldChar w:fldCharType="separate"/>
        </w:r>
        <w:r w:rsidR="005A36CA">
          <w:rPr>
            <w:noProof/>
            <w:webHidden/>
          </w:rPr>
          <w:t>34</w:t>
        </w:r>
        <w:r>
          <w:rPr>
            <w:noProof/>
            <w:webHidden/>
          </w:rPr>
          <w:fldChar w:fldCharType="end"/>
        </w:r>
      </w:hyperlink>
    </w:p>
    <w:p w14:paraId="6B48831C" w14:textId="36847CA3" w:rsidR="00E01DAF" w:rsidRDefault="00E01DAF">
      <w:pPr>
        <w:pStyle w:val="31"/>
        <w:rPr>
          <w:rFonts w:ascii="Calibri" w:hAnsi="Calibri"/>
          <w:kern w:val="2"/>
        </w:rPr>
      </w:pPr>
      <w:hyperlink w:anchor="_Toc199397025" w:history="1">
        <w:r w:rsidRPr="00F5656D">
          <w:rPr>
            <w:rStyle w:val="a3"/>
          </w:rPr>
          <w:t>СФР объяснил, как назначается пенсия и можно ли остаться без нее. В фонде отмечают, что при стаже работы более 30 лет можно набрать необходимый для назначения страховой пенсии коэффициент - в 2025 году это 30 единиц.</w:t>
        </w:r>
        <w:r>
          <w:rPr>
            <w:webHidden/>
          </w:rPr>
          <w:tab/>
        </w:r>
        <w:r>
          <w:rPr>
            <w:webHidden/>
          </w:rPr>
          <w:fldChar w:fldCharType="begin"/>
        </w:r>
        <w:r>
          <w:rPr>
            <w:webHidden/>
          </w:rPr>
          <w:instrText xml:space="preserve"> PAGEREF _Toc199397025 \h </w:instrText>
        </w:r>
        <w:r>
          <w:rPr>
            <w:webHidden/>
          </w:rPr>
        </w:r>
        <w:r>
          <w:rPr>
            <w:webHidden/>
          </w:rPr>
          <w:fldChar w:fldCharType="separate"/>
        </w:r>
        <w:r w:rsidR="005A36CA">
          <w:rPr>
            <w:webHidden/>
          </w:rPr>
          <w:t>34</w:t>
        </w:r>
        <w:r>
          <w:rPr>
            <w:webHidden/>
          </w:rPr>
          <w:fldChar w:fldCharType="end"/>
        </w:r>
      </w:hyperlink>
    </w:p>
    <w:p w14:paraId="57DACC25" w14:textId="1EF7B151" w:rsidR="00E01DAF" w:rsidRDefault="00E01DAF">
      <w:pPr>
        <w:pStyle w:val="21"/>
        <w:tabs>
          <w:tab w:val="right" w:leader="dot" w:pos="9061"/>
        </w:tabs>
        <w:rPr>
          <w:rFonts w:ascii="Calibri" w:hAnsi="Calibri"/>
          <w:noProof/>
          <w:kern w:val="2"/>
        </w:rPr>
      </w:pPr>
      <w:hyperlink w:anchor="_Toc199397026" w:history="1">
        <w:r w:rsidRPr="00F5656D">
          <w:rPr>
            <w:rStyle w:val="a3"/>
            <w:noProof/>
          </w:rPr>
          <w:t>Подмосковье сегодня, 28.05.2025, Не только рабочий стаж: как накопить дополнительные пенсионные баллы</w:t>
        </w:r>
        <w:r>
          <w:rPr>
            <w:noProof/>
            <w:webHidden/>
          </w:rPr>
          <w:tab/>
        </w:r>
        <w:r>
          <w:rPr>
            <w:noProof/>
            <w:webHidden/>
          </w:rPr>
          <w:fldChar w:fldCharType="begin"/>
        </w:r>
        <w:r>
          <w:rPr>
            <w:noProof/>
            <w:webHidden/>
          </w:rPr>
          <w:instrText xml:space="preserve"> PAGEREF _Toc199397026 \h </w:instrText>
        </w:r>
        <w:r>
          <w:rPr>
            <w:noProof/>
            <w:webHidden/>
          </w:rPr>
        </w:r>
        <w:r>
          <w:rPr>
            <w:noProof/>
            <w:webHidden/>
          </w:rPr>
          <w:fldChar w:fldCharType="separate"/>
        </w:r>
        <w:r w:rsidR="005A36CA">
          <w:rPr>
            <w:noProof/>
            <w:webHidden/>
          </w:rPr>
          <w:t>35</w:t>
        </w:r>
        <w:r>
          <w:rPr>
            <w:noProof/>
            <w:webHidden/>
          </w:rPr>
          <w:fldChar w:fldCharType="end"/>
        </w:r>
      </w:hyperlink>
    </w:p>
    <w:p w14:paraId="7FD694C2" w14:textId="61455966" w:rsidR="00E01DAF" w:rsidRDefault="00E01DAF">
      <w:pPr>
        <w:pStyle w:val="31"/>
        <w:rPr>
          <w:rFonts w:ascii="Calibri" w:hAnsi="Calibri"/>
          <w:kern w:val="2"/>
        </w:rPr>
      </w:pPr>
      <w:hyperlink w:anchor="_Toc199397027" w:history="1">
        <w:r w:rsidRPr="00F5656D">
          <w:rPr>
            <w:rStyle w:val="a3"/>
          </w:rPr>
          <w:t>Пенсионные баллы в России накапливаются не только за рабочий стаж, но и за значимые периоды жизни каждого гражданина. Например, за срочную службу в армии или уход за ребенком. Сколько баллов можно получить в этом случае, интернет-изданию «Подмосковье сегодня» рассказала доктор экономических наук, профессор РЭУ им. Г.В. Плеханова Наталья Проданова.</w:t>
        </w:r>
        <w:r>
          <w:rPr>
            <w:webHidden/>
          </w:rPr>
          <w:tab/>
        </w:r>
        <w:r>
          <w:rPr>
            <w:webHidden/>
          </w:rPr>
          <w:fldChar w:fldCharType="begin"/>
        </w:r>
        <w:r>
          <w:rPr>
            <w:webHidden/>
          </w:rPr>
          <w:instrText xml:space="preserve"> PAGEREF _Toc199397027 \h </w:instrText>
        </w:r>
        <w:r>
          <w:rPr>
            <w:webHidden/>
          </w:rPr>
        </w:r>
        <w:r>
          <w:rPr>
            <w:webHidden/>
          </w:rPr>
          <w:fldChar w:fldCharType="separate"/>
        </w:r>
        <w:r w:rsidR="005A36CA">
          <w:rPr>
            <w:webHidden/>
          </w:rPr>
          <w:t>35</w:t>
        </w:r>
        <w:r>
          <w:rPr>
            <w:webHidden/>
          </w:rPr>
          <w:fldChar w:fldCharType="end"/>
        </w:r>
      </w:hyperlink>
    </w:p>
    <w:p w14:paraId="6615D734" w14:textId="1AC95BCC" w:rsidR="00E01DAF" w:rsidRDefault="00E01DAF">
      <w:pPr>
        <w:pStyle w:val="21"/>
        <w:tabs>
          <w:tab w:val="right" w:leader="dot" w:pos="9061"/>
        </w:tabs>
        <w:rPr>
          <w:rFonts w:ascii="Calibri" w:hAnsi="Calibri"/>
          <w:noProof/>
          <w:kern w:val="2"/>
        </w:rPr>
      </w:pPr>
      <w:hyperlink w:anchor="_Toc199397028" w:history="1">
        <w:r w:rsidRPr="00F5656D">
          <w:rPr>
            <w:rStyle w:val="a3"/>
            <w:noProof/>
          </w:rPr>
          <w:t>Газета.ру, 28.05.2025, Стало известно, что можно купить на среднюю пенсию</w:t>
        </w:r>
        <w:r>
          <w:rPr>
            <w:noProof/>
            <w:webHidden/>
          </w:rPr>
          <w:tab/>
        </w:r>
        <w:r>
          <w:rPr>
            <w:noProof/>
            <w:webHidden/>
          </w:rPr>
          <w:fldChar w:fldCharType="begin"/>
        </w:r>
        <w:r>
          <w:rPr>
            <w:noProof/>
            <w:webHidden/>
          </w:rPr>
          <w:instrText xml:space="preserve"> PAGEREF _Toc199397028 \h </w:instrText>
        </w:r>
        <w:r>
          <w:rPr>
            <w:noProof/>
            <w:webHidden/>
          </w:rPr>
        </w:r>
        <w:r>
          <w:rPr>
            <w:noProof/>
            <w:webHidden/>
          </w:rPr>
          <w:fldChar w:fldCharType="separate"/>
        </w:r>
        <w:r w:rsidR="005A36CA">
          <w:rPr>
            <w:noProof/>
            <w:webHidden/>
          </w:rPr>
          <w:t>36</w:t>
        </w:r>
        <w:r>
          <w:rPr>
            <w:noProof/>
            <w:webHidden/>
          </w:rPr>
          <w:fldChar w:fldCharType="end"/>
        </w:r>
      </w:hyperlink>
    </w:p>
    <w:p w14:paraId="6EEDC220" w14:textId="7CED7E50" w:rsidR="00E01DAF" w:rsidRDefault="00E01DAF">
      <w:pPr>
        <w:pStyle w:val="31"/>
        <w:rPr>
          <w:rFonts w:ascii="Calibri" w:hAnsi="Calibri"/>
          <w:kern w:val="2"/>
        </w:rPr>
      </w:pPr>
      <w:hyperlink w:anchor="_Toc199397029" w:history="1">
        <w:r w:rsidRPr="00F5656D">
          <w:rPr>
            <w:rStyle w:val="a3"/>
          </w:rPr>
          <w:t>На среднюю пенсию россияне могут купить 2 кг говядины на кости, столько же рыбы, курицы, 240 гр сливочного масла, 20 кг картофеля, 2,5 кг яблок, по 100 гр карамели и печенья, рассказала «Газете.Ru» кандидат экономических наук, доцент Института международных экономических связей Гульнара Фатхлисламова. По ее словам, в среднем пенсионер тратит на продукты питания половину своей пенсии.</w:t>
        </w:r>
        <w:r>
          <w:rPr>
            <w:webHidden/>
          </w:rPr>
          <w:tab/>
        </w:r>
        <w:r>
          <w:rPr>
            <w:webHidden/>
          </w:rPr>
          <w:fldChar w:fldCharType="begin"/>
        </w:r>
        <w:r>
          <w:rPr>
            <w:webHidden/>
          </w:rPr>
          <w:instrText xml:space="preserve"> PAGEREF _Toc199397029 \h </w:instrText>
        </w:r>
        <w:r>
          <w:rPr>
            <w:webHidden/>
          </w:rPr>
        </w:r>
        <w:r>
          <w:rPr>
            <w:webHidden/>
          </w:rPr>
          <w:fldChar w:fldCharType="separate"/>
        </w:r>
        <w:r w:rsidR="005A36CA">
          <w:rPr>
            <w:webHidden/>
          </w:rPr>
          <w:t>36</w:t>
        </w:r>
        <w:r>
          <w:rPr>
            <w:webHidden/>
          </w:rPr>
          <w:fldChar w:fldCharType="end"/>
        </w:r>
      </w:hyperlink>
    </w:p>
    <w:p w14:paraId="323D3678" w14:textId="18284E97" w:rsidR="00E01DAF" w:rsidRDefault="00E01DAF">
      <w:pPr>
        <w:pStyle w:val="21"/>
        <w:tabs>
          <w:tab w:val="right" w:leader="dot" w:pos="9061"/>
        </w:tabs>
        <w:rPr>
          <w:rFonts w:ascii="Calibri" w:hAnsi="Calibri"/>
          <w:noProof/>
          <w:kern w:val="2"/>
        </w:rPr>
      </w:pPr>
      <w:hyperlink w:anchor="_Toc199397030" w:history="1">
        <w:r w:rsidRPr="00F5656D">
          <w:rPr>
            <w:rStyle w:val="a3"/>
            <w:noProof/>
          </w:rPr>
          <w:t>Конкурент, 28.05.2025, Теперь и работающим, и неработающим. Пенсионерам вместе с пенсией в июне дадут кое-что еще</w:t>
        </w:r>
        <w:r>
          <w:rPr>
            <w:noProof/>
            <w:webHidden/>
          </w:rPr>
          <w:tab/>
        </w:r>
        <w:r>
          <w:rPr>
            <w:noProof/>
            <w:webHidden/>
          </w:rPr>
          <w:fldChar w:fldCharType="begin"/>
        </w:r>
        <w:r>
          <w:rPr>
            <w:noProof/>
            <w:webHidden/>
          </w:rPr>
          <w:instrText xml:space="preserve"> PAGEREF _Toc199397030 \h </w:instrText>
        </w:r>
        <w:r>
          <w:rPr>
            <w:noProof/>
            <w:webHidden/>
          </w:rPr>
        </w:r>
        <w:r>
          <w:rPr>
            <w:noProof/>
            <w:webHidden/>
          </w:rPr>
          <w:fldChar w:fldCharType="separate"/>
        </w:r>
        <w:r w:rsidR="005A36CA">
          <w:rPr>
            <w:noProof/>
            <w:webHidden/>
          </w:rPr>
          <w:t>37</w:t>
        </w:r>
        <w:r>
          <w:rPr>
            <w:noProof/>
            <w:webHidden/>
          </w:rPr>
          <w:fldChar w:fldCharType="end"/>
        </w:r>
      </w:hyperlink>
    </w:p>
    <w:p w14:paraId="715F6259" w14:textId="2179E6DA" w:rsidR="00E01DAF" w:rsidRDefault="00E01DAF">
      <w:pPr>
        <w:pStyle w:val="31"/>
        <w:rPr>
          <w:rFonts w:ascii="Calibri" w:hAnsi="Calibri"/>
          <w:kern w:val="2"/>
        </w:rPr>
      </w:pPr>
      <w:hyperlink w:anchor="_Toc199397031" w:history="1">
        <w:r w:rsidRPr="00F5656D">
          <w:rPr>
            <w:rStyle w:val="a3"/>
          </w:rPr>
          <w:t>Российским пенсионерам сообщили о новом «бонусе», который они смогут получить в июне вместе с пенсией. На это приятное изменение смогут рассчитывать определенные категории граждан благодаря изменениям в законодательстве. При этом как неработающие пенсионеры, так и те, кто официально трудоустроен, смогут воспользоваться этой возможностью.</w:t>
        </w:r>
        <w:r>
          <w:rPr>
            <w:webHidden/>
          </w:rPr>
          <w:tab/>
        </w:r>
        <w:r>
          <w:rPr>
            <w:webHidden/>
          </w:rPr>
          <w:fldChar w:fldCharType="begin"/>
        </w:r>
        <w:r>
          <w:rPr>
            <w:webHidden/>
          </w:rPr>
          <w:instrText xml:space="preserve"> PAGEREF _Toc199397031 \h </w:instrText>
        </w:r>
        <w:r>
          <w:rPr>
            <w:webHidden/>
          </w:rPr>
        </w:r>
        <w:r>
          <w:rPr>
            <w:webHidden/>
          </w:rPr>
          <w:fldChar w:fldCharType="separate"/>
        </w:r>
        <w:r w:rsidR="005A36CA">
          <w:rPr>
            <w:webHidden/>
          </w:rPr>
          <w:t>37</w:t>
        </w:r>
        <w:r>
          <w:rPr>
            <w:webHidden/>
          </w:rPr>
          <w:fldChar w:fldCharType="end"/>
        </w:r>
      </w:hyperlink>
    </w:p>
    <w:p w14:paraId="734CD87B" w14:textId="1D747678" w:rsidR="00E01DAF" w:rsidRDefault="00E01DAF">
      <w:pPr>
        <w:pStyle w:val="21"/>
        <w:tabs>
          <w:tab w:val="right" w:leader="dot" w:pos="9061"/>
        </w:tabs>
        <w:rPr>
          <w:rFonts w:ascii="Calibri" w:hAnsi="Calibri"/>
          <w:noProof/>
          <w:kern w:val="2"/>
        </w:rPr>
      </w:pPr>
      <w:hyperlink w:anchor="_Toc199397032" w:history="1">
        <w:r w:rsidRPr="00F5656D">
          <w:rPr>
            <w:rStyle w:val="a3"/>
            <w:noProof/>
          </w:rPr>
          <w:t>Конкурент, 28.05.2025, «Всем, у кого есть стаж 35 лет». Пенсионерам объявили о важном изменении</w:t>
        </w:r>
        <w:r>
          <w:rPr>
            <w:noProof/>
            <w:webHidden/>
          </w:rPr>
          <w:tab/>
        </w:r>
        <w:r>
          <w:rPr>
            <w:noProof/>
            <w:webHidden/>
          </w:rPr>
          <w:fldChar w:fldCharType="begin"/>
        </w:r>
        <w:r>
          <w:rPr>
            <w:noProof/>
            <w:webHidden/>
          </w:rPr>
          <w:instrText xml:space="preserve"> PAGEREF _Toc199397032 \h </w:instrText>
        </w:r>
        <w:r>
          <w:rPr>
            <w:noProof/>
            <w:webHidden/>
          </w:rPr>
        </w:r>
        <w:r>
          <w:rPr>
            <w:noProof/>
            <w:webHidden/>
          </w:rPr>
          <w:fldChar w:fldCharType="separate"/>
        </w:r>
        <w:r w:rsidR="005A36CA">
          <w:rPr>
            <w:noProof/>
            <w:webHidden/>
          </w:rPr>
          <w:t>37</w:t>
        </w:r>
        <w:r>
          <w:rPr>
            <w:noProof/>
            <w:webHidden/>
          </w:rPr>
          <w:fldChar w:fldCharType="end"/>
        </w:r>
      </w:hyperlink>
    </w:p>
    <w:p w14:paraId="6619D31A" w14:textId="2D0AABAE" w:rsidR="00E01DAF" w:rsidRDefault="00E01DAF">
      <w:pPr>
        <w:pStyle w:val="31"/>
        <w:rPr>
          <w:rFonts w:ascii="Calibri" w:hAnsi="Calibri"/>
          <w:kern w:val="2"/>
        </w:rPr>
      </w:pPr>
      <w:hyperlink w:anchor="_Toc199397033" w:history="1">
        <w:r w:rsidRPr="00F5656D">
          <w:rPr>
            <w:rStyle w:val="a3"/>
          </w:rPr>
          <w:t>Пенсионерам сообщили о значительном изменении, которое вступило в силу в этом году в некоторых регионах. Новая возможность предоставляет пенсионерам дополнительные преимущества за длительный трудовой стаж. Теперь больше пенсионеров могут получить почетное звание.</w:t>
        </w:r>
        <w:r>
          <w:rPr>
            <w:webHidden/>
          </w:rPr>
          <w:tab/>
        </w:r>
        <w:r>
          <w:rPr>
            <w:webHidden/>
          </w:rPr>
          <w:fldChar w:fldCharType="begin"/>
        </w:r>
        <w:r>
          <w:rPr>
            <w:webHidden/>
          </w:rPr>
          <w:instrText xml:space="preserve"> PAGEREF _Toc199397033 \h </w:instrText>
        </w:r>
        <w:r>
          <w:rPr>
            <w:webHidden/>
          </w:rPr>
        </w:r>
        <w:r>
          <w:rPr>
            <w:webHidden/>
          </w:rPr>
          <w:fldChar w:fldCharType="separate"/>
        </w:r>
        <w:r w:rsidR="005A36CA">
          <w:rPr>
            <w:webHidden/>
          </w:rPr>
          <w:t>37</w:t>
        </w:r>
        <w:r>
          <w:rPr>
            <w:webHidden/>
          </w:rPr>
          <w:fldChar w:fldCharType="end"/>
        </w:r>
      </w:hyperlink>
    </w:p>
    <w:p w14:paraId="07C4865B" w14:textId="111D0A9D" w:rsidR="00E01DAF" w:rsidRDefault="00E01DAF">
      <w:pPr>
        <w:pStyle w:val="21"/>
        <w:tabs>
          <w:tab w:val="right" w:leader="dot" w:pos="9061"/>
        </w:tabs>
        <w:rPr>
          <w:rFonts w:ascii="Calibri" w:hAnsi="Calibri"/>
          <w:noProof/>
          <w:kern w:val="2"/>
        </w:rPr>
      </w:pPr>
      <w:hyperlink w:anchor="_Toc199397034" w:history="1">
        <w:r w:rsidRPr="00F5656D">
          <w:rPr>
            <w:rStyle w:val="a3"/>
            <w:noProof/>
          </w:rPr>
          <w:t>Национальная Информационная группа, 28.05.2025, Как формируется российская пенсия: новые разъяснения СФР</w:t>
        </w:r>
        <w:r>
          <w:rPr>
            <w:noProof/>
            <w:webHidden/>
          </w:rPr>
          <w:tab/>
        </w:r>
        <w:r>
          <w:rPr>
            <w:noProof/>
            <w:webHidden/>
          </w:rPr>
          <w:fldChar w:fldCharType="begin"/>
        </w:r>
        <w:r>
          <w:rPr>
            <w:noProof/>
            <w:webHidden/>
          </w:rPr>
          <w:instrText xml:space="preserve"> PAGEREF _Toc199397034 \h </w:instrText>
        </w:r>
        <w:r>
          <w:rPr>
            <w:noProof/>
            <w:webHidden/>
          </w:rPr>
        </w:r>
        <w:r>
          <w:rPr>
            <w:noProof/>
            <w:webHidden/>
          </w:rPr>
          <w:fldChar w:fldCharType="separate"/>
        </w:r>
        <w:r w:rsidR="005A36CA">
          <w:rPr>
            <w:noProof/>
            <w:webHidden/>
          </w:rPr>
          <w:t>38</w:t>
        </w:r>
        <w:r>
          <w:rPr>
            <w:noProof/>
            <w:webHidden/>
          </w:rPr>
          <w:fldChar w:fldCharType="end"/>
        </w:r>
      </w:hyperlink>
    </w:p>
    <w:p w14:paraId="196318D8" w14:textId="30CEDFD6" w:rsidR="00E01DAF" w:rsidRDefault="00E01DAF">
      <w:pPr>
        <w:pStyle w:val="31"/>
        <w:rPr>
          <w:rFonts w:ascii="Calibri" w:hAnsi="Calibri"/>
          <w:kern w:val="2"/>
        </w:rPr>
      </w:pPr>
      <w:hyperlink w:anchor="_Toc199397035" w:history="1">
        <w:r w:rsidRPr="00F5656D">
          <w:rPr>
            <w:rStyle w:val="a3"/>
          </w:rPr>
          <w:t>В Социальном фонде России разъяснили принципы формирования пенсионных выплат. Согласно официальной информации, для получения страховой пенсии необходимо набрать установленное количество пенсионных коэффициентов. Если гражданин не соответствует этим требованиям, он может претендовать на социальную пенсию, однако её назначат лишь спустя пять лет после достижения пенсионного возраста.</w:t>
        </w:r>
        <w:r>
          <w:rPr>
            <w:webHidden/>
          </w:rPr>
          <w:tab/>
        </w:r>
        <w:r>
          <w:rPr>
            <w:webHidden/>
          </w:rPr>
          <w:fldChar w:fldCharType="begin"/>
        </w:r>
        <w:r>
          <w:rPr>
            <w:webHidden/>
          </w:rPr>
          <w:instrText xml:space="preserve"> PAGEREF _Toc199397035 \h </w:instrText>
        </w:r>
        <w:r>
          <w:rPr>
            <w:webHidden/>
          </w:rPr>
        </w:r>
        <w:r>
          <w:rPr>
            <w:webHidden/>
          </w:rPr>
          <w:fldChar w:fldCharType="separate"/>
        </w:r>
        <w:r w:rsidR="005A36CA">
          <w:rPr>
            <w:webHidden/>
          </w:rPr>
          <w:t>38</w:t>
        </w:r>
        <w:r>
          <w:rPr>
            <w:webHidden/>
          </w:rPr>
          <w:fldChar w:fldCharType="end"/>
        </w:r>
      </w:hyperlink>
    </w:p>
    <w:p w14:paraId="09BCCA66" w14:textId="12BD036F" w:rsidR="00E01DAF" w:rsidRDefault="00E01DAF">
      <w:pPr>
        <w:pStyle w:val="12"/>
        <w:tabs>
          <w:tab w:val="right" w:leader="dot" w:pos="9061"/>
        </w:tabs>
        <w:rPr>
          <w:rFonts w:ascii="Calibri" w:hAnsi="Calibri"/>
          <w:b w:val="0"/>
          <w:noProof/>
          <w:kern w:val="2"/>
          <w:sz w:val="24"/>
        </w:rPr>
      </w:pPr>
      <w:hyperlink w:anchor="_Toc199397036" w:history="1">
        <w:r w:rsidRPr="00F5656D">
          <w:rPr>
            <w:rStyle w:val="a3"/>
            <w:noProof/>
          </w:rPr>
          <w:t>Региональные СМИ</w:t>
        </w:r>
        <w:r>
          <w:rPr>
            <w:noProof/>
            <w:webHidden/>
          </w:rPr>
          <w:tab/>
        </w:r>
        <w:r>
          <w:rPr>
            <w:noProof/>
            <w:webHidden/>
          </w:rPr>
          <w:fldChar w:fldCharType="begin"/>
        </w:r>
        <w:r>
          <w:rPr>
            <w:noProof/>
            <w:webHidden/>
          </w:rPr>
          <w:instrText xml:space="preserve"> PAGEREF _Toc199397036 \h </w:instrText>
        </w:r>
        <w:r>
          <w:rPr>
            <w:noProof/>
            <w:webHidden/>
          </w:rPr>
        </w:r>
        <w:r>
          <w:rPr>
            <w:noProof/>
            <w:webHidden/>
          </w:rPr>
          <w:fldChar w:fldCharType="separate"/>
        </w:r>
        <w:r w:rsidR="005A36CA">
          <w:rPr>
            <w:noProof/>
            <w:webHidden/>
          </w:rPr>
          <w:t>39</w:t>
        </w:r>
        <w:r>
          <w:rPr>
            <w:noProof/>
            <w:webHidden/>
          </w:rPr>
          <w:fldChar w:fldCharType="end"/>
        </w:r>
      </w:hyperlink>
    </w:p>
    <w:p w14:paraId="2AAD59D0" w14:textId="4FEFD08C" w:rsidR="00E01DAF" w:rsidRDefault="00E01DAF">
      <w:pPr>
        <w:pStyle w:val="21"/>
        <w:tabs>
          <w:tab w:val="right" w:leader="dot" w:pos="9061"/>
        </w:tabs>
        <w:rPr>
          <w:rFonts w:ascii="Calibri" w:hAnsi="Calibri"/>
          <w:noProof/>
          <w:kern w:val="2"/>
        </w:rPr>
      </w:pPr>
      <w:hyperlink w:anchor="_Toc199397037" w:history="1">
        <w:r w:rsidRPr="00F5656D">
          <w:rPr>
            <w:rStyle w:val="a3"/>
            <w:noProof/>
          </w:rPr>
          <w:t xml:space="preserve">Баймакский вестник, 29.05.2025, </w:t>
        </w:r>
        <w:r w:rsidRPr="00F5656D">
          <w:rPr>
            <w:rStyle w:val="a3"/>
            <w:noProof/>
            <w:lang/>
          </w:rPr>
          <w:t>Невидимая прибавка к пенсии от российских банков</w:t>
        </w:r>
        <w:r>
          <w:rPr>
            <w:noProof/>
            <w:webHidden/>
          </w:rPr>
          <w:tab/>
        </w:r>
        <w:r>
          <w:rPr>
            <w:noProof/>
            <w:webHidden/>
          </w:rPr>
          <w:fldChar w:fldCharType="begin"/>
        </w:r>
        <w:r>
          <w:rPr>
            <w:noProof/>
            <w:webHidden/>
          </w:rPr>
          <w:instrText xml:space="preserve"> PAGEREF _Toc199397037 \h </w:instrText>
        </w:r>
        <w:r>
          <w:rPr>
            <w:noProof/>
            <w:webHidden/>
          </w:rPr>
        </w:r>
        <w:r>
          <w:rPr>
            <w:noProof/>
            <w:webHidden/>
          </w:rPr>
          <w:fldChar w:fldCharType="separate"/>
        </w:r>
        <w:r w:rsidR="005A36CA">
          <w:rPr>
            <w:noProof/>
            <w:webHidden/>
          </w:rPr>
          <w:t>39</w:t>
        </w:r>
        <w:r>
          <w:rPr>
            <w:noProof/>
            <w:webHidden/>
          </w:rPr>
          <w:fldChar w:fldCharType="end"/>
        </w:r>
      </w:hyperlink>
    </w:p>
    <w:p w14:paraId="575B4139" w14:textId="7C0EB555" w:rsidR="00E01DAF" w:rsidRDefault="00E01DAF">
      <w:pPr>
        <w:pStyle w:val="31"/>
        <w:rPr>
          <w:rFonts w:ascii="Calibri" w:hAnsi="Calibri"/>
          <w:kern w:val="2"/>
        </w:rPr>
      </w:pPr>
      <w:hyperlink w:anchor="_Toc199397038" w:history="1">
        <w:r w:rsidRPr="00F5656D">
          <w:rPr>
            <w:rStyle w:val="a3"/>
            <w:lang/>
          </w:rPr>
          <w:t>Российский банковский сектор запускает инновационные финансовые инструменты, позволяющие гражданам старшего поколения увеличить свой ежемесячный доход</w:t>
        </w:r>
        <w:r>
          <w:rPr>
            <w:webHidden/>
          </w:rPr>
          <w:tab/>
        </w:r>
        <w:r>
          <w:rPr>
            <w:webHidden/>
          </w:rPr>
          <w:fldChar w:fldCharType="begin"/>
        </w:r>
        <w:r>
          <w:rPr>
            <w:webHidden/>
          </w:rPr>
          <w:instrText xml:space="preserve"> PAGEREF _Toc199397038 \h </w:instrText>
        </w:r>
        <w:r>
          <w:rPr>
            <w:webHidden/>
          </w:rPr>
        </w:r>
        <w:r>
          <w:rPr>
            <w:webHidden/>
          </w:rPr>
          <w:fldChar w:fldCharType="separate"/>
        </w:r>
        <w:r w:rsidR="005A36CA">
          <w:rPr>
            <w:webHidden/>
          </w:rPr>
          <w:t>39</w:t>
        </w:r>
        <w:r>
          <w:rPr>
            <w:webHidden/>
          </w:rPr>
          <w:fldChar w:fldCharType="end"/>
        </w:r>
      </w:hyperlink>
    </w:p>
    <w:p w14:paraId="62E21E8B" w14:textId="14C43072" w:rsidR="00E01DAF" w:rsidRDefault="00E01DAF">
      <w:pPr>
        <w:pStyle w:val="12"/>
        <w:tabs>
          <w:tab w:val="right" w:leader="dot" w:pos="9061"/>
        </w:tabs>
        <w:rPr>
          <w:rFonts w:ascii="Calibri" w:hAnsi="Calibri"/>
          <w:b w:val="0"/>
          <w:noProof/>
          <w:kern w:val="2"/>
          <w:sz w:val="24"/>
        </w:rPr>
      </w:pPr>
      <w:hyperlink w:anchor="_Toc199397039" w:history="1">
        <w:r w:rsidRPr="00F5656D">
          <w:rPr>
            <w:rStyle w:val="a3"/>
            <w:noProof/>
          </w:rPr>
          <w:t>НОВОСТИ МАКРОЭКОНОМИКИ</w:t>
        </w:r>
        <w:r>
          <w:rPr>
            <w:noProof/>
            <w:webHidden/>
          </w:rPr>
          <w:tab/>
        </w:r>
        <w:r>
          <w:rPr>
            <w:noProof/>
            <w:webHidden/>
          </w:rPr>
          <w:fldChar w:fldCharType="begin"/>
        </w:r>
        <w:r>
          <w:rPr>
            <w:noProof/>
            <w:webHidden/>
          </w:rPr>
          <w:instrText xml:space="preserve"> PAGEREF _Toc199397039 \h </w:instrText>
        </w:r>
        <w:r>
          <w:rPr>
            <w:noProof/>
            <w:webHidden/>
          </w:rPr>
        </w:r>
        <w:r>
          <w:rPr>
            <w:noProof/>
            <w:webHidden/>
          </w:rPr>
          <w:fldChar w:fldCharType="separate"/>
        </w:r>
        <w:r w:rsidR="005A36CA">
          <w:rPr>
            <w:noProof/>
            <w:webHidden/>
          </w:rPr>
          <w:t>41</w:t>
        </w:r>
        <w:r>
          <w:rPr>
            <w:noProof/>
            <w:webHidden/>
          </w:rPr>
          <w:fldChar w:fldCharType="end"/>
        </w:r>
      </w:hyperlink>
    </w:p>
    <w:p w14:paraId="17BA977C" w14:textId="589FD82D" w:rsidR="00E01DAF" w:rsidRDefault="00E01DAF">
      <w:pPr>
        <w:pStyle w:val="21"/>
        <w:tabs>
          <w:tab w:val="right" w:leader="dot" w:pos="9061"/>
        </w:tabs>
        <w:rPr>
          <w:rFonts w:ascii="Calibri" w:hAnsi="Calibri"/>
          <w:noProof/>
          <w:kern w:val="2"/>
        </w:rPr>
      </w:pPr>
      <w:hyperlink w:anchor="_Toc199397040" w:history="1">
        <w:r w:rsidRPr="00F5656D">
          <w:rPr>
            <w:rStyle w:val="a3"/>
            <w:noProof/>
          </w:rPr>
          <w:t xml:space="preserve">Коммерсантъ, 28.05.2025, </w:t>
        </w:r>
        <w:r w:rsidRPr="00F5656D">
          <w:rPr>
            <w:rStyle w:val="a3"/>
            <w:rFonts w:eastAsia="Verdana"/>
            <w:noProof/>
          </w:rPr>
          <w:t>С биткойна возьмут производные</w:t>
        </w:r>
        <w:r>
          <w:rPr>
            <w:noProof/>
            <w:webHidden/>
          </w:rPr>
          <w:tab/>
        </w:r>
        <w:r>
          <w:rPr>
            <w:noProof/>
            <w:webHidden/>
          </w:rPr>
          <w:fldChar w:fldCharType="begin"/>
        </w:r>
        <w:r>
          <w:rPr>
            <w:noProof/>
            <w:webHidden/>
          </w:rPr>
          <w:instrText xml:space="preserve"> PAGEREF _Toc199397040 \h </w:instrText>
        </w:r>
        <w:r>
          <w:rPr>
            <w:noProof/>
            <w:webHidden/>
          </w:rPr>
        </w:r>
        <w:r>
          <w:rPr>
            <w:noProof/>
            <w:webHidden/>
          </w:rPr>
          <w:fldChar w:fldCharType="separate"/>
        </w:r>
        <w:r w:rsidR="005A36CA">
          <w:rPr>
            <w:noProof/>
            <w:webHidden/>
          </w:rPr>
          <w:t>41</w:t>
        </w:r>
        <w:r>
          <w:rPr>
            <w:noProof/>
            <w:webHidden/>
          </w:rPr>
          <w:fldChar w:fldCharType="end"/>
        </w:r>
      </w:hyperlink>
    </w:p>
    <w:p w14:paraId="6C52337B" w14:textId="1C641476" w:rsidR="00E01DAF" w:rsidRDefault="00E01DAF">
      <w:pPr>
        <w:pStyle w:val="31"/>
        <w:rPr>
          <w:rFonts w:ascii="Calibri" w:hAnsi="Calibri"/>
          <w:kern w:val="2"/>
        </w:rPr>
      </w:pPr>
      <w:hyperlink w:anchor="_Toc199397041" w:history="1">
        <w:r w:rsidRPr="00F5656D">
          <w:rPr>
            <w:rStyle w:val="a3"/>
          </w:rPr>
          <w:t>Участники финансового рынка начали выпускать инвестиционные продукты с привязкой к стоимости криптовалют. Это стало возможным благодаря тому, что Банк России описал ключевые правила размещения таких инструментов. В частности, организаторы торгов получают право допускать такие ценные бумаги к обращению, доверительные управляющие — включать такие активы в договоры ДУ, а операторы информационных систем — организовывать выпуски ЦФА. В настоящее время вся торговля криптовалютами, их учет и хранение юридически находятся вне РФ, напоминают эксперты.</w:t>
        </w:r>
        <w:r>
          <w:rPr>
            <w:webHidden/>
          </w:rPr>
          <w:tab/>
        </w:r>
        <w:r>
          <w:rPr>
            <w:webHidden/>
          </w:rPr>
          <w:fldChar w:fldCharType="begin"/>
        </w:r>
        <w:r>
          <w:rPr>
            <w:webHidden/>
          </w:rPr>
          <w:instrText xml:space="preserve"> PAGEREF _Toc199397041 \h </w:instrText>
        </w:r>
        <w:r>
          <w:rPr>
            <w:webHidden/>
          </w:rPr>
        </w:r>
        <w:r>
          <w:rPr>
            <w:webHidden/>
          </w:rPr>
          <w:fldChar w:fldCharType="separate"/>
        </w:r>
        <w:r w:rsidR="005A36CA">
          <w:rPr>
            <w:webHidden/>
          </w:rPr>
          <w:t>41</w:t>
        </w:r>
        <w:r>
          <w:rPr>
            <w:webHidden/>
          </w:rPr>
          <w:fldChar w:fldCharType="end"/>
        </w:r>
      </w:hyperlink>
    </w:p>
    <w:p w14:paraId="288DE1CF" w14:textId="14124C99" w:rsidR="00E01DAF" w:rsidRDefault="00E01DAF">
      <w:pPr>
        <w:pStyle w:val="21"/>
        <w:tabs>
          <w:tab w:val="right" w:leader="dot" w:pos="9061"/>
        </w:tabs>
        <w:rPr>
          <w:rFonts w:ascii="Calibri" w:hAnsi="Calibri"/>
          <w:noProof/>
          <w:kern w:val="2"/>
        </w:rPr>
      </w:pPr>
      <w:hyperlink w:anchor="_Toc199397042" w:history="1">
        <w:r w:rsidRPr="00F5656D">
          <w:rPr>
            <w:rStyle w:val="a3"/>
            <w:noProof/>
          </w:rPr>
          <w:t>Российская газета, 28.05.2025, Рост страхового рынка сулит новые перспективы инвесторам на Мосбирже</w:t>
        </w:r>
        <w:r>
          <w:rPr>
            <w:noProof/>
            <w:webHidden/>
          </w:rPr>
          <w:tab/>
        </w:r>
        <w:r>
          <w:rPr>
            <w:noProof/>
            <w:webHidden/>
          </w:rPr>
          <w:fldChar w:fldCharType="begin"/>
        </w:r>
        <w:r>
          <w:rPr>
            <w:noProof/>
            <w:webHidden/>
          </w:rPr>
          <w:instrText xml:space="preserve"> PAGEREF _Toc199397042 \h </w:instrText>
        </w:r>
        <w:r>
          <w:rPr>
            <w:noProof/>
            <w:webHidden/>
          </w:rPr>
        </w:r>
        <w:r>
          <w:rPr>
            <w:noProof/>
            <w:webHidden/>
          </w:rPr>
          <w:fldChar w:fldCharType="separate"/>
        </w:r>
        <w:r w:rsidR="005A36CA">
          <w:rPr>
            <w:noProof/>
            <w:webHidden/>
          </w:rPr>
          <w:t>42</w:t>
        </w:r>
        <w:r>
          <w:rPr>
            <w:noProof/>
            <w:webHidden/>
          </w:rPr>
          <w:fldChar w:fldCharType="end"/>
        </w:r>
      </w:hyperlink>
    </w:p>
    <w:p w14:paraId="661C79DE" w14:textId="38AB2245" w:rsidR="00E01DAF" w:rsidRDefault="00E01DAF">
      <w:pPr>
        <w:pStyle w:val="31"/>
        <w:rPr>
          <w:rFonts w:ascii="Calibri" w:hAnsi="Calibri"/>
          <w:kern w:val="2"/>
        </w:rPr>
      </w:pPr>
      <w:hyperlink w:anchor="_Toc199397043" w:history="1">
        <w:r w:rsidRPr="00F5656D">
          <w:rPr>
            <w:rStyle w:val="a3"/>
          </w:rPr>
          <w:t>По данным ЦБ, в 2024 году страховой рынок показал впечатляющие результаты: объем собранных премий вырос почти на две трети по сравнению с предыдущим годом, опередив динамику ВВП. Особенно активно развивалось накопительное страхование жизни (НСЖ), которое стало главным драйвером роста и, по мнению экспертов, сохранит лидирующие позиции в 2025 году. Вместе с экспертами "РГ" разбиралась, какие перспективы это сулит инвесторам на Мосбирже.</w:t>
        </w:r>
        <w:r>
          <w:rPr>
            <w:webHidden/>
          </w:rPr>
          <w:tab/>
        </w:r>
        <w:r>
          <w:rPr>
            <w:webHidden/>
          </w:rPr>
          <w:fldChar w:fldCharType="begin"/>
        </w:r>
        <w:r>
          <w:rPr>
            <w:webHidden/>
          </w:rPr>
          <w:instrText xml:space="preserve"> PAGEREF _Toc199397043 \h </w:instrText>
        </w:r>
        <w:r>
          <w:rPr>
            <w:webHidden/>
          </w:rPr>
        </w:r>
        <w:r>
          <w:rPr>
            <w:webHidden/>
          </w:rPr>
          <w:fldChar w:fldCharType="separate"/>
        </w:r>
        <w:r w:rsidR="005A36CA">
          <w:rPr>
            <w:webHidden/>
          </w:rPr>
          <w:t>42</w:t>
        </w:r>
        <w:r>
          <w:rPr>
            <w:webHidden/>
          </w:rPr>
          <w:fldChar w:fldCharType="end"/>
        </w:r>
      </w:hyperlink>
    </w:p>
    <w:p w14:paraId="6D7C3846" w14:textId="16CC681F" w:rsidR="00E01DAF" w:rsidRDefault="00E01DAF">
      <w:pPr>
        <w:pStyle w:val="21"/>
        <w:tabs>
          <w:tab w:val="right" w:leader="dot" w:pos="9061"/>
        </w:tabs>
        <w:rPr>
          <w:rFonts w:ascii="Calibri" w:hAnsi="Calibri"/>
          <w:noProof/>
          <w:kern w:val="2"/>
        </w:rPr>
      </w:pPr>
      <w:hyperlink w:anchor="_Toc199397044" w:history="1">
        <w:r w:rsidRPr="00F5656D">
          <w:rPr>
            <w:rStyle w:val="a3"/>
            <w:noProof/>
          </w:rPr>
          <w:t>Российская газета, 29.05.2025, Найти баланс</w:t>
        </w:r>
        <w:r>
          <w:rPr>
            <w:noProof/>
            <w:webHidden/>
          </w:rPr>
          <w:tab/>
        </w:r>
        <w:r>
          <w:rPr>
            <w:noProof/>
            <w:webHidden/>
          </w:rPr>
          <w:fldChar w:fldCharType="begin"/>
        </w:r>
        <w:r>
          <w:rPr>
            <w:noProof/>
            <w:webHidden/>
          </w:rPr>
          <w:instrText xml:space="preserve"> PAGEREF _Toc199397044 \h </w:instrText>
        </w:r>
        <w:r>
          <w:rPr>
            <w:noProof/>
            <w:webHidden/>
          </w:rPr>
        </w:r>
        <w:r>
          <w:rPr>
            <w:noProof/>
            <w:webHidden/>
          </w:rPr>
          <w:fldChar w:fldCharType="separate"/>
        </w:r>
        <w:r w:rsidR="005A36CA">
          <w:rPr>
            <w:noProof/>
            <w:webHidden/>
          </w:rPr>
          <w:t>45</w:t>
        </w:r>
        <w:r>
          <w:rPr>
            <w:noProof/>
            <w:webHidden/>
          </w:rPr>
          <w:fldChar w:fldCharType="end"/>
        </w:r>
      </w:hyperlink>
    </w:p>
    <w:p w14:paraId="5187D495" w14:textId="6D3008C8" w:rsidR="00E01DAF" w:rsidRDefault="00E01DAF">
      <w:pPr>
        <w:pStyle w:val="31"/>
        <w:rPr>
          <w:rFonts w:ascii="Calibri" w:hAnsi="Calibri"/>
          <w:kern w:val="2"/>
        </w:rPr>
      </w:pPr>
      <w:hyperlink w:anchor="_Toc199397045" w:history="1">
        <w:r w:rsidRPr="00F5656D">
          <w:rPr>
            <w:rStyle w:val="a3"/>
          </w:rPr>
          <w:t>В условиях снижения цен на нефть главный финансовый документ страны было решено скорректировать и пойти на увеличение дефицита с 0,5% ВВП до 1,7%. Законопроект об изменениях в бюджет-2025 Госдума приняла в первом чтении. При этом все финансовые обязательства будут выполнены, даже в случае принятия новых пакетов санкций против РФ, заверил депутатов министр финансов Антон Силуанов.</w:t>
        </w:r>
        <w:r>
          <w:rPr>
            <w:webHidden/>
          </w:rPr>
          <w:tab/>
        </w:r>
        <w:r>
          <w:rPr>
            <w:webHidden/>
          </w:rPr>
          <w:fldChar w:fldCharType="begin"/>
        </w:r>
        <w:r>
          <w:rPr>
            <w:webHidden/>
          </w:rPr>
          <w:instrText xml:space="preserve"> PAGEREF _Toc199397045 \h </w:instrText>
        </w:r>
        <w:r>
          <w:rPr>
            <w:webHidden/>
          </w:rPr>
        </w:r>
        <w:r>
          <w:rPr>
            <w:webHidden/>
          </w:rPr>
          <w:fldChar w:fldCharType="separate"/>
        </w:r>
        <w:r w:rsidR="005A36CA">
          <w:rPr>
            <w:webHidden/>
          </w:rPr>
          <w:t>45</w:t>
        </w:r>
        <w:r>
          <w:rPr>
            <w:webHidden/>
          </w:rPr>
          <w:fldChar w:fldCharType="end"/>
        </w:r>
      </w:hyperlink>
    </w:p>
    <w:p w14:paraId="62F33B68" w14:textId="03D642A2" w:rsidR="00E01DAF" w:rsidRDefault="00E01DAF">
      <w:pPr>
        <w:pStyle w:val="21"/>
        <w:tabs>
          <w:tab w:val="right" w:leader="dot" w:pos="9061"/>
        </w:tabs>
        <w:rPr>
          <w:rFonts w:ascii="Calibri" w:hAnsi="Calibri"/>
          <w:noProof/>
          <w:kern w:val="2"/>
        </w:rPr>
      </w:pPr>
      <w:hyperlink w:anchor="_Toc199397046" w:history="1">
        <w:r w:rsidRPr="00F5656D">
          <w:rPr>
            <w:rStyle w:val="a3"/>
            <w:noProof/>
          </w:rPr>
          <w:t>Российская газета, 29.05.2025, Код для домофона</w:t>
        </w:r>
        <w:r>
          <w:rPr>
            <w:noProof/>
            <w:webHidden/>
          </w:rPr>
          <w:tab/>
        </w:r>
        <w:r>
          <w:rPr>
            <w:noProof/>
            <w:webHidden/>
          </w:rPr>
          <w:fldChar w:fldCharType="begin"/>
        </w:r>
        <w:r>
          <w:rPr>
            <w:noProof/>
            <w:webHidden/>
          </w:rPr>
          <w:instrText xml:space="preserve"> PAGEREF _Toc199397046 \h </w:instrText>
        </w:r>
        <w:r>
          <w:rPr>
            <w:noProof/>
            <w:webHidden/>
          </w:rPr>
        </w:r>
        <w:r>
          <w:rPr>
            <w:noProof/>
            <w:webHidden/>
          </w:rPr>
          <w:fldChar w:fldCharType="separate"/>
        </w:r>
        <w:r w:rsidR="005A36CA">
          <w:rPr>
            <w:noProof/>
            <w:webHidden/>
          </w:rPr>
          <w:t>45</w:t>
        </w:r>
        <w:r>
          <w:rPr>
            <w:noProof/>
            <w:webHidden/>
          </w:rPr>
          <w:fldChar w:fldCharType="end"/>
        </w:r>
      </w:hyperlink>
    </w:p>
    <w:p w14:paraId="283AF879" w14:textId="67248ED4" w:rsidR="00E01DAF" w:rsidRDefault="00E01DAF">
      <w:pPr>
        <w:pStyle w:val="31"/>
        <w:rPr>
          <w:rFonts w:ascii="Calibri" w:hAnsi="Calibri"/>
          <w:kern w:val="2"/>
        </w:rPr>
      </w:pPr>
      <w:hyperlink w:anchor="_Toc199397047" w:history="1">
        <w:r w:rsidRPr="00F5656D">
          <w:rPr>
            <w:rStyle w:val="a3"/>
          </w:rPr>
          <w:t xml:space="preserve">Каждый десятый российский </w:t>
        </w:r>
        <w:r w:rsidRPr="00F5656D">
          <w:rPr>
            <w:rStyle w:val="a3"/>
            <w:lang w:val="en-US"/>
          </w:rPr>
          <w:t>IT</w:t>
        </w:r>
        <w:r w:rsidRPr="00F5656D">
          <w:rPr>
            <w:rStyle w:val="a3"/>
          </w:rPr>
          <w:t>-специалист не проходит по условиям льготной ипотеки из-за дохода. К таким выводам пришли по итогам опроса аналитики портала "Выберу.ру".</w:t>
        </w:r>
        <w:r>
          <w:rPr>
            <w:webHidden/>
          </w:rPr>
          <w:tab/>
        </w:r>
        <w:r>
          <w:rPr>
            <w:webHidden/>
          </w:rPr>
          <w:fldChar w:fldCharType="begin"/>
        </w:r>
        <w:r>
          <w:rPr>
            <w:webHidden/>
          </w:rPr>
          <w:instrText xml:space="preserve"> PAGEREF _Toc199397047 \h </w:instrText>
        </w:r>
        <w:r>
          <w:rPr>
            <w:webHidden/>
          </w:rPr>
        </w:r>
        <w:r>
          <w:rPr>
            <w:webHidden/>
          </w:rPr>
          <w:fldChar w:fldCharType="separate"/>
        </w:r>
        <w:r w:rsidR="005A36CA">
          <w:rPr>
            <w:webHidden/>
          </w:rPr>
          <w:t>45</w:t>
        </w:r>
        <w:r>
          <w:rPr>
            <w:webHidden/>
          </w:rPr>
          <w:fldChar w:fldCharType="end"/>
        </w:r>
      </w:hyperlink>
    </w:p>
    <w:p w14:paraId="795AFED0" w14:textId="07D8BF46" w:rsidR="00E01DAF" w:rsidRDefault="00E01DAF">
      <w:pPr>
        <w:pStyle w:val="21"/>
        <w:tabs>
          <w:tab w:val="right" w:leader="dot" w:pos="9061"/>
        </w:tabs>
        <w:rPr>
          <w:rFonts w:ascii="Calibri" w:hAnsi="Calibri"/>
          <w:noProof/>
          <w:kern w:val="2"/>
        </w:rPr>
      </w:pPr>
      <w:hyperlink w:anchor="_Toc199397048" w:history="1">
        <w:r w:rsidRPr="00F5656D">
          <w:rPr>
            <w:rStyle w:val="a3"/>
            <w:noProof/>
          </w:rPr>
          <w:t>Известия, 29.05.2025, Принять от ставки</w:t>
        </w:r>
        <w:r>
          <w:rPr>
            <w:noProof/>
            <w:webHidden/>
          </w:rPr>
          <w:tab/>
        </w:r>
        <w:r>
          <w:rPr>
            <w:noProof/>
            <w:webHidden/>
          </w:rPr>
          <w:fldChar w:fldCharType="begin"/>
        </w:r>
        <w:r>
          <w:rPr>
            <w:noProof/>
            <w:webHidden/>
          </w:rPr>
          <w:instrText xml:space="preserve"> PAGEREF _Toc199397048 \h </w:instrText>
        </w:r>
        <w:r>
          <w:rPr>
            <w:noProof/>
            <w:webHidden/>
          </w:rPr>
        </w:r>
        <w:r>
          <w:rPr>
            <w:noProof/>
            <w:webHidden/>
          </w:rPr>
          <w:fldChar w:fldCharType="separate"/>
        </w:r>
        <w:r w:rsidR="005A36CA">
          <w:rPr>
            <w:noProof/>
            <w:webHidden/>
          </w:rPr>
          <w:t>47</w:t>
        </w:r>
        <w:r>
          <w:rPr>
            <w:noProof/>
            <w:webHidden/>
          </w:rPr>
          <w:fldChar w:fldCharType="end"/>
        </w:r>
      </w:hyperlink>
    </w:p>
    <w:p w14:paraId="32EE6EFE" w14:textId="11BF3609" w:rsidR="00E01DAF" w:rsidRDefault="00E01DAF">
      <w:pPr>
        <w:pStyle w:val="31"/>
        <w:rPr>
          <w:rFonts w:ascii="Calibri" w:hAnsi="Calibri"/>
          <w:kern w:val="2"/>
        </w:rPr>
      </w:pPr>
      <w:hyperlink w:anchor="_Toc199397049" w:history="1">
        <w:r w:rsidRPr="00F5656D">
          <w:rPr>
            <w:rStyle w:val="a3"/>
          </w:rPr>
          <w:t>Ключевую оставят на уровне 21% по итогам заседания 6 июня, следует из консенсус-прогноза "Известий". Опрошенные эксперты сошлись во мнении, что в этот раз ЦБ смягчит сигнал, а принимать решения будет уже на будущих заседаниях. Тем не менее есть и оптимисты, которые допускают возможность уменьшения ставки на 1-2 п.п. на следующей неделе - ведь инфляция и ВВП замедляются быстрее прогнозов. Но это не основной сценарий. Властям важно не переохладить экономику и вовремя обеспечить ей поддержку - иначе борьба с ростом цен может зайти слишком далеко. Что повлияет на июньское решение ЦБ - в материале "Известий".</w:t>
        </w:r>
        <w:r>
          <w:rPr>
            <w:webHidden/>
          </w:rPr>
          <w:tab/>
        </w:r>
        <w:r>
          <w:rPr>
            <w:webHidden/>
          </w:rPr>
          <w:fldChar w:fldCharType="begin"/>
        </w:r>
        <w:r>
          <w:rPr>
            <w:webHidden/>
          </w:rPr>
          <w:instrText xml:space="preserve"> PAGEREF _Toc199397049 \h </w:instrText>
        </w:r>
        <w:r>
          <w:rPr>
            <w:webHidden/>
          </w:rPr>
        </w:r>
        <w:r>
          <w:rPr>
            <w:webHidden/>
          </w:rPr>
          <w:fldChar w:fldCharType="separate"/>
        </w:r>
        <w:r w:rsidR="005A36CA">
          <w:rPr>
            <w:webHidden/>
          </w:rPr>
          <w:t>47</w:t>
        </w:r>
        <w:r>
          <w:rPr>
            <w:webHidden/>
          </w:rPr>
          <w:fldChar w:fldCharType="end"/>
        </w:r>
      </w:hyperlink>
    </w:p>
    <w:p w14:paraId="0024E2D0" w14:textId="6CC6F80E" w:rsidR="00E01DAF" w:rsidRDefault="00E01DAF">
      <w:pPr>
        <w:pStyle w:val="21"/>
        <w:tabs>
          <w:tab w:val="right" w:leader="dot" w:pos="9061"/>
        </w:tabs>
        <w:rPr>
          <w:rFonts w:ascii="Calibri" w:hAnsi="Calibri"/>
          <w:noProof/>
          <w:kern w:val="2"/>
        </w:rPr>
      </w:pPr>
      <w:hyperlink w:anchor="_Toc199397050" w:history="1">
        <w:r w:rsidRPr="00F5656D">
          <w:rPr>
            <w:rStyle w:val="a3"/>
            <w:noProof/>
          </w:rPr>
          <w:t>Известия, 29.05.2025, Госдума утвердила в первом чтении увеличение дефицита бюджета втрое</w:t>
        </w:r>
        <w:r>
          <w:rPr>
            <w:noProof/>
            <w:webHidden/>
          </w:rPr>
          <w:tab/>
        </w:r>
        <w:r>
          <w:rPr>
            <w:noProof/>
            <w:webHidden/>
          </w:rPr>
          <w:fldChar w:fldCharType="begin"/>
        </w:r>
        <w:r>
          <w:rPr>
            <w:noProof/>
            <w:webHidden/>
          </w:rPr>
          <w:instrText xml:space="preserve"> PAGEREF _Toc199397050 \h </w:instrText>
        </w:r>
        <w:r>
          <w:rPr>
            <w:noProof/>
            <w:webHidden/>
          </w:rPr>
        </w:r>
        <w:r>
          <w:rPr>
            <w:noProof/>
            <w:webHidden/>
          </w:rPr>
          <w:fldChar w:fldCharType="separate"/>
        </w:r>
        <w:r w:rsidR="005A36CA">
          <w:rPr>
            <w:noProof/>
            <w:webHidden/>
          </w:rPr>
          <w:t>49</w:t>
        </w:r>
        <w:r>
          <w:rPr>
            <w:noProof/>
            <w:webHidden/>
          </w:rPr>
          <w:fldChar w:fldCharType="end"/>
        </w:r>
      </w:hyperlink>
    </w:p>
    <w:p w14:paraId="221E058E" w14:textId="014D44A3" w:rsidR="00E01DAF" w:rsidRDefault="00E01DAF">
      <w:pPr>
        <w:pStyle w:val="31"/>
        <w:rPr>
          <w:rFonts w:ascii="Calibri" w:hAnsi="Calibri"/>
          <w:kern w:val="2"/>
        </w:rPr>
      </w:pPr>
      <w:hyperlink w:anchor="_Toc199397051" w:history="1">
        <w:r w:rsidRPr="00F5656D">
          <w:rPr>
            <w:rStyle w:val="a3"/>
          </w:rPr>
          <w:t>Госдума 28 мая в первом чтении приняла поправки к финплану на 2025-2027 годы. В соответствии с ними запланированный дефицит бюджета увеличится втрое - до 3,8 трлн рублей (1,7% ВВП). Ранее, во время принятия бюджета, недостача прогнозировалась в объёме 1,2 трлн.</w:t>
        </w:r>
        <w:r>
          <w:rPr>
            <w:webHidden/>
          </w:rPr>
          <w:tab/>
        </w:r>
        <w:r>
          <w:rPr>
            <w:webHidden/>
          </w:rPr>
          <w:fldChar w:fldCharType="begin"/>
        </w:r>
        <w:r>
          <w:rPr>
            <w:webHidden/>
          </w:rPr>
          <w:instrText xml:space="preserve"> PAGEREF _Toc199397051 \h </w:instrText>
        </w:r>
        <w:r>
          <w:rPr>
            <w:webHidden/>
          </w:rPr>
        </w:r>
        <w:r>
          <w:rPr>
            <w:webHidden/>
          </w:rPr>
          <w:fldChar w:fldCharType="separate"/>
        </w:r>
        <w:r w:rsidR="005A36CA">
          <w:rPr>
            <w:webHidden/>
          </w:rPr>
          <w:t>49</w:t>
        </w:r>
        <w:r>
          <w:rPr>
            <w:webHidden/>
          </w:rPr>
          <w:fldChar w:fldCharType="end"/>
        </w:r>
      </w:hyperlink>
    </w:p>
    <w:p w14:paraId="74C7D0B5" w14:textId="4523146B" w:rsidR="00E01DAF" w:rsidRDefault="00E01DAF">
      <w:pPr>
        <w:pStyle w:val="21"/>
        <w:tabs>
          <w:tab w:val="right" w:leader="dot" w:pos="9061"/>
        </w:tabs>
        <w:rPr>
          <w:rFonts w:ascii="Calibri" w:hAnsi="Calibri"/>
          <w:noProof/>
          <w:kern w:val="2"/>
        </w:rPr>
      </w:pPr>
      <w:hyperlink w:anchor="_Toc199397052" w:history="1">
        <w:r w:rsidRPr="00F5656D">
          <w:rPr>
            <w:rStyle w:val="a3"/>
            <w:noProof/>
          </w:rPr>
          <w:t>РИА Новости, 28.05.2025, Госдума приняла в I чтении поправки в бюджет РФ на 2025 год</w:t>
        </w:r>
        <w:r>
          <w:rPr>
            <w:noProof/>
            <w:webHidden/>
          </w:rPr>
          <w:tab/>
        </w:r>
        <w:r>
          <w:rPr>
            <w:noProof/>
            <w:webHidden/>
          </w:rPr>
          <w:fldChar w:fldCharType="begin"/>
        </w:r>
        <w:r>
          <w:rPr>
            <w:noProof/>
            <w:webHidden/>
          </w:rPr>
          <w:instrText xml:space="preserve"> PAGEREF _Toc199397052 \h </w:instrText>
        </w:r>
        <w:r>
          <w:rPr>
            <w:noProof/>
            <w:webHidden/>
          </w:rPr>
        </w:r>
        <w:r>
          <w:rPr>
            <w:noProof/>
            <w:webHidden/>
          </w:rPr>
          <w:fldChar w:fldCharType="separate"/>
        </w:r>
        <w:r w:rsidR="005A36CA">
          <w:rPr>
            <w:noProof/>
            <w:webHidden/>
          </w:rPr>
          <w:t>50</w:t>
        </w:r>
        <w:r>
          <w:rPr>
            <w:noProof/>
            <w:webHidden/>
          </w:rPr>
          <w:fldChar w:fldCharType="end"/>
        </w:r>
      </w:hyperlink>
    </w:p>
    <w:p w14:paraId="309E99DB" w14:textId="5626B0D8" w:rsidR="00E01DAF" w:rsidRDefault="00E01DAF">
      <w:pPr>
        <w:pStyle w:val="31"/>
        <w:rPr>
          <w:rFonts w:ascii="Calibri" w:hAnsi="Calibri"/>
          <w:kern w:val="2"/>
        </w:rPr>
      </w:pPr>
      <w:hyperlink w:anchor="_Toc199397053" w:history="1">
        <w:r w:rsidRPr="00F5656D">
          <w:rPr>
            <w:rStyle w:val="a3"/>
          </w:rPr>
          <w:t>Госдума приняла в первом чтении законопроект о корректировке параметров федерального бюджета на 2025 год, предусматривающий рост расходов на 829 миллиардов рублей. Второе чтение планируется 10 июня, третье - 11 июня.</w:t>
        </w:r>
        <w:r>
          <w:rPr>
            <w:webHidden/>
          </w:rPr>
          <w:tab/>
        </w:r>
        <w:r>
          <w:rPr>
            <w:webHidden/>
          </w:rPr>
          <w:fldChar w:fldCharType="begin"/>
        </w:r>
        <w:r>
          <w:rPr>
            <w:webHidden/>
          </w:rPr>
          <w:instrText xml:space="preserve"> PAGEREF _Toc199397053 \h </w:instrText>
        </w:r>
        <w:r>
          <w:rPr>
            <w:webHidden/>
          </w:rPr>
        </w:r>
        <w:r>
          <w:rPr>
            <w:webHidden/>
          </w:rPr>
          <w:fldChar w:fldCharType="separate"/>
        </w:r>
        <w:r w:rsidR="005A36CA">
          <w:rPr>
            <w:webHidden/>
          </w:rPr>
          <w:t>50</w:t>
        </w:r>
        <w:r>
          <w:rPr>
            <w:webHidden/>
          </w:rPr>
          <w:fldChar w:fldCharType="end"/>
        </w:r>
      </w:hyperlink>
    </w:p>
    <w:p w14:paraId="4F8121D4" w14:textId="377C1579" w:rsidR="00E01DAF" w:rsidRDefault="00E01DAF">
      <w:pPr>
        <w:pStyle w:val="21"/>
        <w:tabs>
          <w:tab w:val="right" w:leader="dot" w:pos="9061"/>
        </w:tabs>
        <w:rPr>
          <w:rFonts w:ascii="Calibri" w:hAnsi="Calibri"/>
          <w:noProof/>
          <w:kern w:val="2"/>
        </w:rPr>
      </w:pPr>
      <w:hyperlink w:anchor="_Toc199397054" w:history="1">
        <w:r w:rsidRPr="00F5656D">
          <w:rPr>
            <w:rStyle w:val="a3"/>
            <w:noProof/>
          </w:rPr>
          <w:t>РИА Новости, 28.05.2025, Комитет Госдумы одобрил смягчение требований к небанковским кредитным организациям</w:t>
        </w:r>
        <w:r>
          <w:rPr>
            <w:noProof/>
            <w:webHidden/>
          </w:rPr>
          <w:tab/>
        </w:r>
        <w:r>
          <w:rPr>
            <w:noProof/>
            <w:webHidden/>
          </w:rPr>
          <w:fldChar w:fldCharType="begin"/>
        </w:r>
        <w:r>
          <w:rPr>
            <w:noProof/>
            <w:webHidden/>
          </w:rPr>
          <w:instrText xml:space="preserve"> PAGEREF _Toc199397054 \h </w:instrText>
        </w:r>
        <w:r>
          <w:rPr>
            <w:noProof/>
            <w:webHidden/>
          </w:rPr>
        </w:r>
        <w:r>
          <w:rPr>
            <w:noProof/>
            <w:webHidden/>
          </w:rPr>
          <w:fldChar w:fldCharType="separate"/>
        </w:r>
        <w:r w:rsidR="005A36CA">
          <w:rPr>
            <w:noProof/>
            <w:webHidden/>
          </w:rPr>
          <w:t>51</w:t>
        </w:r>
        <w:r>
          <w:rPr>
            <w:noProof/>
            <w:webHidden/>
          </w:rPr>
          <w:fldChar w:fldCharType="end"/>
        </w:r>
      </w:hyperlink>
    </w:p>
    <w:p w14:paraId="27FB8F7E" w14:textId="6390E751" w:rsidR="00E01DAF" w:rsidRDefault="00E01DAF">
      <w:pPr>
        <w:pStyle w:val="31"/>
        <w:rPr>
          <w:rFonts w:ascii="Calibri" w:hAnsi="Calibri"/>
          <w:kern w:val="2"/>
        </w:rPr>
      </w:pPr>
      <w:hyperlink w:anchor="_Toc199397055" w:history="1">
        <w:r w:rsidRPr="00F5656D">
          <w:rPr>
            <w:rStyle w:val="a3"/>
          </w:rPr>
          <w:t>Комитет Госдумы по финансовому рынку рекомендовал принять в первом чтении законопроект, снимающий избыточную административную нагрузку с небанковских кредитных организаций. На рассмотрение Думы его планируется вынести 10 июня.</w:t>
        </w:r>
        <w:r>
          <w:rPr>
            <w:webHidden/>
          </w:rPr>
          <w:tab/>
        </w:r>
        <w:r>
          <w:rPr>
            <w:webHidden/>
          </w:rPr>
          <w:fldChar w:fldCharType="begin"/>
        </w:r>
        <w:r>
          <w:rPr>
            <w:webHidden/>
          </w:rPr>
          <w:instrText xml:space="preserve"> PAGEREF _Toc199397055 \h </w:instrText>
        </w:r>
        <w:r>
          <w:rPr>
            <w:webHidden/>
          </w:rPr>
        </w:r>
        <w:r>
          <w:rPr>
            <w:webHidden/>
          </w:rPr>
          <w:fldChar w:fldCharType="separate"/>
        </w:r>
        <w:r w:rsidR="005A36CA">
          <w:rPr>
            <w:webHidden/>
          </w:rPr>
          <w:t>51</w:t>
        </w:r>
        <w:r>
          <w:rPr>
            <w:webHidden/>
          </w:rPr>
          <w:fldChar w:fldCharType="end"/>
        </w:r>
      </w:hyperlink>
    </w:p>
    <w:p w14:paraId="78BCA791" w14:textId="2C22A6AF" w:rsidR="00E01DAF" w:rsidRDefault="00E01DAF">
      <w:pPr>
        <w:pStyle w:val="21"/>
        <w:tabs>
          <w:tab w:val="right" w:leader="dot" w:pos="9061"/>
        </w:tabs>
        <w:rPr>
          <w:rFonts w:ascii="Calibri" w:hAnsi="Calibri"/>
          <w:noProof/>
          <w:kern w:val="2"/>
        </w:rPr>
      </w:pPr>
      <w:hyperlink w:anchor="_Toc199397056" w:history="1">
        <w:r w:rsidRPr="00F5656D">
          <w:rPr>
            <w:rStyle w:val="a3"/>
            <w:noProof/>
          </w:rPr>
          <w:t>РИА Новости, 28.05.2025, Заметных изменений в ближайшие годы в налогах не будет, в том числе для богатых - Силуанов</w:t>
        </w:r>
        <w:r>
          <w:rPr>
            <w:noProof/>
            <w:webHidden/>
          </w:rPr>
          <w:tab/>
        </w:r>
        <w:r>
          <w:rPr>
            <w:noProof/>
            <w:webHidden/>
          </w:rPr>
          <w:fldChar w:fldCharType="begin"/>
        </w:r>
        <w:r>
          <w:rPr>
            <w:noProof/>
            <w:webHidden/>
          </w:rPr>
          <w:instrText xml:space="preserve"> PAGEREF _Toc199397056 \h </w:instrText>
        </w:r>
        <w:r>
          <w:rPr>
            <w:noProof/>
            <w:webHidden/>
          </w:rPr>
        </w:r>
        <w:r>
          <w:rPr>
            <w:noProof/>
            <w:webHidden/>
          </w:rPr>
          <w:fldChar w:fldCharType="separate"/>
        </w:r>
        <w:r w:rsidR="005A36CA">
          <w:rPr>
            <w:noProof/>
            <w:webHidden/>
          </w:rPr>
          <w:t>52</w:t>
        </w:r>
        <w:r>
          <w:rPr>
            <w:noProof/>
            <w:webHidden/>
          </w:rPr>
          <w:fldChar w:fldCharType="end"/>
        </w:r>
      </w:hyperlink>
    </w:p>
    <w:p w14:paraId="78755ADC" w14:textId="57175CE4" w:rsidR="00E01DAF" w:rsidRDefault="00E01DAF">
      <w:pPr>
        <w:pStyle w:val="31"/>
        <w:rPr>
          <w:rFonts w:ascii="Calibri" w:hAnsi="Calibri"/>
          <w:kern w:val="2"/>
        </w:rPr>
      </w:pPr>
      <w:hyperlink w:anchor="_Toc199397057" w:history="1">
        <w:r w:rsidRPr="00F5656D">
          <w:rPr>
            <w:rStyle w:val="a3"/>
          </w:rPr>
          <w:t>Серьезных изменений в налоговом законодательстве РФ в ближайшие годы не будет, в том числе для богатых - они тоже платят налог на доходы физических лиц, сообщил министр финансов РФ Антон Силуанов.</w:t>
        </w:r>
        <w:r>
          <w:rPr>
            <w:webHidden/>
          </w:rPr>
          <w:tab/>
        </w:r>
        <w:r>
          <w:rPr>
            <w:webHidden/>
          </w:rPr>
          <w:fldChar w:fldCharType="begin"/>
        </w:r>
        <w:r>
          <w:rPr>
            <w:webHidden/>
          </w:rPr>
          <w:instrText xml:space="preserve"> PAGEREF _Toc199397057 \h </w:instrText>
        </w:r>
        <w:r>
          <w:rPr>
            <w:webHidden/>
          </w:rPr>
        </w:r>
        <w:r>
          <w:rPr>
            <w:webHidden/>
          </w:rPr>
          <w:fldChar w:fldCharType="separate"/>
        </w:r>
        <w:r w:rsidR="005A36CA">
          <w:rPr>
            <w:webHidden/>
          </w:rPr>
          <w:t>52</w:t>
        </w:r>
        <w:r>
          <w:rPr>
            <w:webHidden/>
          </w:rPr>
          <w:fldChar w:fldCharType="end"/>
        </w:r>
      </w:hyperlink>
    </w:p>
    <w:p w14:paraId="492BAD6C" w14:textId="3BCB0E23" w:rsidR="00E01DAF" w:rsidRDefault="00E01DAF">
      <w:pPr>
        <w:pStyle w:val="21"/>
        <w:tabs>
          <w:tab w:val="right" w:leader="dot" w:pos="9061"/>
        </w:tabs>
        <w:rPr>
          <w:rFonts w:ascii="Calibri" w:hAnsi="Calibri"/>
          <w:noProof/>
          <w:kern w:val="2"/>
        </w:rPr>
      </w:pPr>
      <w:hyperlink w:anchor="_Toc199397058" w:history="1">
        <w:r w:rsidRPr="00F5656D">
          <w:rPr>
            <w:rStyle w:val="a3"/>
            <w:noProof/>
          </w:rPr>
          <w:t>ТАСС, 28.05.2025, Минфин выполнит все обязательства бюджета РФ, несмотря на новые санкции - Силуанов</w:t>
        </w:r>
        <w:r>
          <w:rPr>
            <w:noProof/>
            <w:webHidden/>
          </w:rPr>
          <w:tab/>
        </w:r>
        <w:r>
          <w:rPr>
            <w:noProof/>
            <w:webHidden/>
          </w:rPr>
          <w:fldChar w:fldCharType="begin"/>
        </w:r>
        <w:r>
          <w:rPr>
            <w:noProof/>
            <w:webHidden/>
          </w:rPr>
          <w:instrText xml:space="preserve"> PAGEREF _Toc199397058 \h </w:instrText>
        </w:r>
        <w:r>
          <w:rPr>
            <w:noProof/>
            <w:webHidden/>
          </w:rPr>
        </w:r>
        <w:r>
          <w:rPr>
            <w:noProof/>
            <w:webHidden/>
          </w:rPr>
          <w:fldChar w:fldCharType="separate"/>
        </w:r>
        <w:r w:rsidR="005A36CA">
          <w:rPr>
            <w:noProof/>
            <w:webHidden/>
          </w:rPr>
          <w:t>52</w:t>
        </w:r>
        <w:r>
          <w:rPr>
            <w:noProof/>
            <w:webHidden/>
          </w:rPr>
          <w:fldChar w:fldCharType="end"/>
        </w:r>
      </w:hyperlink>
    </w:p>
    <w:p w14:paraId="2BA8D9AF" w14:textId="6C14A5C2" w:rsidR="00E01DAF" w:rsidRDefault="00E01DAF">
      <w:pPr>
        <w:pStyle w:val="31"/>
        <w:rPr>
          <w:rFonts w:ascii="Calibri" w:hAnsi="Calibri"/>
          <w:kern w:val="2"/>
        </w:rPr>
      </w:pPr>
      <w:hyperlink w:anchor="_Toc199397059" w:history="1">
        <w:r w:rsidRPr="00F5656D">
          <w:rPr>
            <w:rStyle w:val="a3"/>
          </w:rPr>
          <w:t>Министерство финансов России выполнит все обязательства федерального бюджета, даже если в отношении страны будет введен дополнительный пакет ограничений и санкций. Об этом заявил на пленарном заседании Госдумы министр финансов РФ Антон Силуанов.</w:t>
        </w:r>
        <w:r>
          <w:rPr>
            <w:webHidden/>
          </w:rPr>
          <w:tab/>
        </w:r>
        <w:r>
          <w:rPr>
            <w:webHidden/>
          </w:rPr>
          <w:fldChar w:fldCharType="begin"/>
        </w:r>
        <w:r>
          <w:rPr>
            <w:webHidden/>
          </w:rPr>
          <w:instrText xml:space="preserve"> PAGEREF _Toc199397059 \h </w:instrText>
        </w:r>
        <w:r>
          <w:rPr>
            <w:webHidden/>
          </w:rPr>
        </w:r>
        <w:r>
          <w:rPr>
            <w:webHidden/>
          </w:rPr>
          <w:fldChar w:fldCharType="separate"/>
        </w:r>
        <w:r w:rsidR="005A36CA">
          <w:rPr>
            <w:webHidden/>
          </w:rPr>
          <w:t>52</w:t>
        </w:r>
        <w:r>
          <w:rPr>
            <w:webHidden/>
          </w:rPr>
          <w:fldChar w:fldCharType="end"/>
        </w:r>
      </w:hyperlink>
    </w:p>
    <w:p w14:paraId="07B3D310" w14:textId="6B4A912A" w:rsidR="00E01DAF" w:rsidRDefault="00E01DAF">
      <w:pPr>
        <w:pStyle w:val="21"/>
        <w:tabs>
          <w:tab w:val="right" w:leader="dot" w:pos="9061"/>
        </w:tabs>
        <w:rPr>
          <w:rFonts w:ascii="Calibri" w:hAnsi="Calibri"/>
          <w:noProof/>
          <w:kern w:val="2"/>
        </w:rPr>
      </w:pPr>
      <w:hyperlink w:anchor="_Toc199397060" w:history="1">
        <w:r w:rsidRPr="00F5656D">
          <w:rPr>
            <w:rStyle w:val="a3"/>
            <w:noProof/>
          </w:rPr>
          <w:t>РИА Новости, 28.05.2025, ЦБ РФ назвал условия, при которых физлица начнут выбирать фондовый рынок вместо депозитов</w:t>
        </w:r>
        <w:r>
          <w:rPr>
            <w:noProof/>
            <w:webHidden/>
          </w:rPr>
          <w:tab/>
        </w:r>
        <w:r>
          <w:rPr>
            <w:noProof/>
            <w:webHidden/>
          </w:rPr>
          <w:fldChar w:fldCharType="begin"/>
        </w:r>
        <w:r>
          <w:rPr>
            <w:noProof/>
            <w:webHidden/>
          </w:rPr>
          <w:instrText xml:space="preserve"> PAGEREF _Toc199397060 \h </w:instrText>
        </w:r>
        <w:r>
          <w:rPr>
            <w:noProof/>
            <w:webHidden/>
          </w:rPr>
        </w:r>
        <w:r>
          <w:rPr>
            <w:noProof/>
            <w:webHidden/>
          </w:rPr>
          <w:fldChar w:fldCharType="separate"/>
        </w:r>
        <w:r w:rsidR="005A36CA">
          <w:rPr>
            <w:noProof/>
            <w:webHidden/>
          </w:rPr>
          <w:t>53</w:t>
        </w:r>
        <w:r>
          <w:rPr>
            <w:noProof/>
            <w:webHidden/>
          </w:rPr>
          <w:fldChar w:fldCharType="end"/>
        </w:r>
      </w:hyperlink>
    </w:p>
    <w:p w14:paraId="18B4C10A" w14:textId="46A52695" w:rsidR="00E01DAF" w:rsidRDefault="00E01DAF">
      <w:pPr>
        <w:pStyle w:val="31"/>
        <w:rPr>
          <w:rFonts w:ascii="Calibri" w:hAnsi="Calibri"/>
          <w:kern w:val="2"/>
        </w:rPr>
      </w:pPr>
      <w:hyperlink w:anchor="_Toc199397061" w:history="1">
        <w:r w:rsidRPr="00F5656D">
          <w:rPr>
            <w:rStyle w:val="a3"/>
          </w:rPr>
          <w:t>Население России по мере смягчения денежно-кредитных условий и снижения геополитической напряженности может начать направлять часть своих сбережений на фондовый рынок вместо депозитов, говорится в "Обзоре финансовой стабильности", подготовленном ЦБ РФ.</w:t>
        </w:r>
        <w:r>
          <w:rPr>
            <w:webHidden/>
          </w:rPr>
          <w:tab/>
        </w:r>
        <w:r>
          <w:rPr>
            <w:webHidden/>
          </w:rPr>
          <w:fldChar w:fldCharType="begin"/>
        </w:r>
        <w:r>
          <w:rPr>
            <w:webHidden/>
          </w:rPr>
          <w:instrText xml:space="preserve"> PAGEREF _Toc199397061 \h </w:instrText>
        </w:r>
        <w:r>
          <w:rPr>
            <w:webHidden/>
          </w:rPr>
        </w:r>
        <w:r>
          <w:rPr>
            <w:webHidden/>
          </w:rPr>
          <w:fldChar w:fldCharType="separate"/>
        </w:r>
        <w:r w:rsidR="005A36CA">
          <w:rPr>
            <w:webHidden/>
          </w:rPr>
          <w:t>53</w:t>
        </w:r>
        <w:r>
          <w:rPr>
            <w:webHidden/>
          </w:rPr>
          <w:fldChar w:fldCharType="end"/>
        </w:r>
      </w:hyperlink>
    </w:p>
    <w:p w14:paraId="695E6742" w14:textId="6D0FD9E5" w:rsidR="00E01DAF" w:rsidRDefault="00E01DAF">
      <w:pPr>
        <w:pStyle w:val="21"/>
        <w:tabs>
          <w:tab w:val="right" w:leader="dot" w:pos="9061"/>
        </w:tabs>
        <w:rPr>
          <w:rFonts w:ascii="Calibri" w:hAnsi="Calibri"/>
          <w:noProof/>
          <w:kern w:val="2"/>
        </w:rPr>
      </w:pPr>
      <w:hyperlink w:anchor="_Toc199397062" w:history="1">
        <w:r w:rsidRPr="00F5656D">
          <w:rPr>
            <w:rStyle w:val="a3"/>
            <w:noProof/>
          </w:rPr>
          <w:t>РИА Новости, 28.05.2025, ЦБ РФ разрешил квалифицированным инвесторам сделки с деривативами на криптовалюту</w:t>
        </w:r>
        <w:r>
          <w:rPr>
            <w:noProof/>
            <w:webHidden/>
          </w:rPr>
          <w:tab/>
        </w:r>
        <w:r>
          <w:rPr>
            <w:noProof/>
            <w:webHidden/>
          </w:rPr>
          <w:fldChar w:fldCharType="begin"/>
        </w:r>
        <w:r>
          <w:rPr>
            <w:noProof/>
            <w:webHidden/>
          </w:rPr>
          <w:instrText xml:space="preserve"> PAGEREF _Toc199397062 \h </w:instrText>
        </w:r>
        <w:r>
          <w:rPr>
            <w:noProof/>
            <w:webHidden/>
          </w:rPr>
        </w:r>
        <w:r>
          <w:rPr>
            <w:noProof/>
            <w:webHidden/>
          </w:rPr>
          <w:fldChar w:fldCharType="separate"/>
        </w:r>
        <w:r w:rsidR="005A36CA">
          <w:rPr>
            <w:noProof/>
            <w:webHidden/>
          </w:rPr>
          <w:t>53</w:t>
        </w:r>
        <w:r>
          <w:rPr>
            <w:noProof/>
            <w:webHidden/>
          </w:rPr>
          <w:fldChar w:fldCharType="end"/>
        </w:r>
      </w:hyperlink>
    </w:p>
    <w:p w14:paraId="65AC4BE1" w14:textId="3A6C3FB9" w:rsidR="00E01DAF" w:rsidRDefault="00E01DAF">
      <w:pPr>
        <w:pStyle w:val="31"/>
        <w:rPr>
          <w:rFonts w:ascii="Calibri" w:hAnsi="Calibri"/>
          <w:kern w:val="2"/>
        </w:rPr>
      </w:pPr>
      <w:hyperlink w:anchor="_Toc199397063" w:history="1">
        <w:r w:rsidRPr="00F5656D">
          <w:rPr>
            <w:rStyle w:val="a3"/>
          </w:rPr>
          <w:t>ЦБ РФ опубликовал информационное письмо, закрепляющее право квалифицированных инвесторов на сделки с деривативами на криптовалюты, но по-прежнему не рекомендует финансовым организациям и их клиентам инвестировать непосредственно в криптовалюты.</w:t>
        </w:r>
        <w:r>
          <w:rPr>
            <w:webHidden/>
          </w:rPr>
          <w:tab/>
        </w:r>
        <w:r>
          <w:rPr>
            <w:webHidden/>
          </w:rPr>
          <w:fldChar w:fldCharType="begin"/>
        </w:r>
        <w:r>
          <w:rPr>
            <w:webHidden/>
          </w:rPr>
          <w:instrText xml:space="preserve"> PAGEREF _Toc199397063 \h </w:instrText>
        </w:r>
        <w:r>
          <w:rPr>
            <w:webHidden/>
          </w:rPr>
        </w:r>
        <w:r>
          <w:rPr>
            <w:webHidden/>
          </w:rPr>
          <w:fldChar w:fldCharType="separate"/>
        </w:r>
        <w:r w:rsidR="005A36CA">
          <w:rPr>
            <w:webHidden/>
          </w:rPr>
          <w:t>53</w:t>
        </w:r>
        <w:r>
          <w:rPr>
            <w:webHidden/>
          </w:rPr>
          <w:fldChar w:fldCharType="end"/>
        </w:r>
      </w:hyperlink>
    </w:p>
    <w:p w14:paraId="1DE7EF13" w14:textId="4583C58B" w:rsidR="00E01DAF" w:rsidRDefault="00E01DAF">
      <w:pPr>
        <w:pStyle w:val="21"/>
        <w:tabs>
          <w:tab w:val="right" w:leader="dot" w:pos="9061"/>
        </w:tabs>
        <w:rPr>
          <w:rFonts w:ascii="Calibri" w:hAnsi="Calibri"/>
          <w:noProof/>
          <w:kern w:val="2"/>
        </w:rPr>
      </w:pPr>
      <w:hyperlink w:anchor="_Toc199397064" w:history="1">
        <w:r w:rsidRPr="00F5656D">
          <w:rPr>
            <w:rStyle w:val="a3"/>
            <w:noProof/>
          </w:rPr>
          <w:t>РИА Новости, 28.05.2025, Опрошенные ЦБ РФ аналитики понизили прогноз роста ВВП на 2025 год до 1,5% с 1,6%</w:t>
        </w:r>
        <w:r>
          <w:rPr>
            <w:noProof/>
            <w:webHidden/>
          </w:rPr>
          <w:tab/>
        </w:r>
        <w:r>
          <w:rPr>
            <w:noProof/>
            <w:webHidden/>
          </w:rPr>
          <w:fldChar w:fldCharType="begin"/>
        </w:r>
        <w:r>
          <w:rPr>
            <w:noProof/>
            <w:webHidden/>
          </w:rPr>
          <w:instrText xml:space="preserve"> PAGEREF _Toc199397064 \h </w:instrText>
        </w:r>
        <w:r>
          <w:rPr>
            <w:noProof/>
            <w:webHidden/>
          </w:rPr>
        </w:r>
        <w:r>
          <w:rPr>
            <w:noProof/>
            <w:webHidden/>
          </w:rPr>
          <w:fldChar w:fldCharType="separate"/>
        </w:r>
        <w:r w:rsidR="005A36CA">
          <w:rPr>
            <w:noProof/>
            <w:webHidden/>
          </w:rPr>
          <w:t>54</w:t>
        </w:r>
        <w:r>
          <w:rPr>
            <w:noProof/>
            <w:webHidden/>
          </w:rPr>
          <w:fldChar w:fldCharType="end"/>
        </w:r>
      </w:hyperlink>
    </w:p>
    <w:p w14:paraId="65CB7ACD" w14:textId="50C558BF" w:rsidR="00E01DAF" w:rsidRDefault="00E01DAF">
      <w:pPr>
        <w:pStyle w:val="31"/>
        <w:rPr>
          <w:rFonts w:ascii="Calibri" w:hAnsi="Calibri"/>
          <w:kern w:val="2"/>
        </w:rPr>
      </w:pPr>
      <w:hyperlink w:anchor="_Toc199397065" w:history="1">
        <w:r w:rsidRPr="00F5656D">
          <w:rPr>
            <w:rStyle w:val="a3"/>
          </w:rPr>
          <w:t>Опрошенные Банком России аналитики понизили прогноз роста ВВП на 2025 год до 1,5% с 1,6%, прогноз на 2026 год остался без изменений, говорится в материалах регулятора.</w:t>
        </w:r>
        <w:r>
          <w:rPr>
            <w:webHidden/>
          </w:rPr>
          <w:tab/>
        </w:r>
        <w:r>
          <w:rPr>
            <w:webHidden/>
          </w:rPr>
          <w:fldChar w:fldCharType="begin"/>
        </w:r>
        <w:r>
          <w:rPr>
            <w:webHidden/>
          </w:rPr>
          <w:instrText xml:space="preserve"> PAGEREF _Toc199397065 \h </w:instrText>
        </w:r>
        <w:r>
          <w:rPr>
            <w:webHidden/>
          </w:rPr>
        </w:r>
        <w:r>
          <w:rPr>
            <w:webHidden/>
          </w:rPr>
          <w:fldChar w:fldCharType="separate"/>
        </w:r>
        <w:r w:rsidR="005A36CA">
          <w:rPr>
            <w:webHidden/>
          </w:rPr>
          <w:t>54</w:t>
        </w:r>
        <w:r>
          <w:rPr>
            <w:webHidden/>
          </w:rPr>
          <w:fldChar w:fldCharType="end"/>
        </w:r>
      </w:hyperlink>
    </w:p>
    <w:p w14:paraId="4A32EE94" w14:textId="669C0904" w:rsidR="00E01DAF" w:rsidRDefault="00E01DAF">
      <w:pPr>
        <w:pStyle w:val="21"/>
        <w:tabs>
          <w:tab w:val="right" w:leader="dot" w:pos="9061"/>
        </w:tabs>
        <w:rPr>
          <w:rFonts w:ascii="Calibri" w:hAnsi="Calibri"/>
          <w:noProof/>
          <w:kern w:val="2"/>
        </w:rPr>
      </w:pPr>
      <w:hyperlink w:anchor="_Toc199397066" w:history="1">
        <w:r w:rsidRPr="00F5656D">
          <w:rPr>
            <w:rStyle w:val="a3"/>
            <w:noProof/>
          </w:rPr>
          <w:t>РИА Новости, 28.05.2025, Средства юрлиц в банках РФ в апреле сократились на 0,7%, населения - выросли на 2,8% - ЦБ</w:t>
        </w:r>
        <w:r>
          <w:rPr>
            <w:noProof/>
            <w:webHidden/>
          </w:rPr>
          <w:tab/>
        </w:r>
        <w:r>
          <w:rPr>
            <w:noProof/>
            <w:webHidden/>
          </w:rPr>
          <w:fldChar w:fldCharType="begin"/>
        </w:r>
        <w:r>
          <w:rPr>
            <w:noProof/>
            <w:webHidden/>
          </w:rPr>
          <w:instrText xml:space="preserve"> PAGEREF _Toc199397066 \h </w:instrText>
        </w:r>
        <w:r>
          <w:rPr>
            <w:noProof/>
            <w:webHidden/>
          </w:rPr>
        </w:r>
        <w:r>
          <w:rPr>
            <w:noProof/>
            <w:webHidden/>
          </w:rPr>
          <w:fldChar w:fldCharType="separate"/>
        </w:r>
        <w:r w:rsidR="005A36CA">
          <w:rPr>
            <w:noProof/>
            <w:webHidden/>
          </w:rPr>
          <w:t>55</w:t>
        </w:r>
        <w:r>
          <w:rPr>
            <w:noProof/>
            <w:webHidden/>
          </w:rPr>
          <w:fldChar w:fldCharType="end"/>
        </w:r>
      </w:hyperlink>
    </w:p>
    <w:p w14:paraId="1EF77105" w14:textId="6A850C46" w:rsidR="00E01DAF" w:rsidRDefault="00E01DAF">
      <w:pPr>
        <w:pStyle w:val="31"/>
        <w:rPr>
          <w:rFonts w:ascii="Calibri" w:hAnsi="Calibri"/>
          <w:kern w:val="2"/>
        </w:rPr>
      </w:pPr>
      <w:hyperlink w:anchor="_Toc199397067" w:history="1">
        <w:r w:rsidRPr="00F5656D">
          <w:rPr>
            <w:rStyle w:val="a3"/>
          </w:rPr>
          <w:t>Средства юрлиц в банках РФ в апреле сократились на умеренные 0,7% к марту, средства населения значительно увеличились - на 2,8%, говорится в информационно-аналитическом материале Банка России "О развитии банковского сектора РФ".</w:t>
        </w:r>
        <w:r>
          <w:rPr>
            <w:webHidden/>
          </w:rPr>
          <w:tab/>
        </w:r>
        <w:r>
          <w:rPr>
            <w:webHidden/>
          </w:rPr>
          <w:fldChar w:fldCharType="begin"/>
        </w:r>
        <w:r>
          <w:rPr>
            <w:webHidden/>
          </w:rPr>
          <w:instrText xml:space="preserve"> PAGEREF _Toc199397067 \h </w:instrText>
        </w:r>
        <w:r>
          <w:rPr>
            <w:webHidden/>
          </w:rPr>
        </w:r>
        <w:r>
          <w:rPr>
            <w:webHidden/>
          </w:rPr>
          <w:fldChar w:fldCharType="separate"/>
        </w:r>
        <w:r w:rsidR="005A36CA">
          <w:rPr>
            <w:webHidden/>
          </w:rPr>
          <w:t>55</w:t>
        </w:r>
        <w:r>
          <w:rPr>
            <w:webHidden/>
          </w:rPr>
          <w:fldChar w:fldCharType="end"/>
        </w:r>
      </w:hyperlink>
    </w:p>
    <w:p w14:paraId="15B78AB6" w14:textId="3EBEF6D6" w:rsidR="00E01DAF" w:rsidRDefault="00E01DAF">
      <w:pPr>
        <w:pStyle w:val="21"/>
        <w:tabs>
          <w:tab w:val="right" w:leader="dot" w:pos="9061"/>
        </w:tabs>
        <w:rPr>
          <w:rFonts w:ascii="Calibri" w:hAnsi="Calibri"/>
          <w:noProof/>
          <w:kern w:val="2"/>
        </w:rPr>
      </w:pPr>
      <w:hyperlink w:anchor="_Toc199397068" w:history="1">
        <w:r w:rsidRPr="00F5656D">
          <w:rPr>
            <w:rStyle w:val="a3"/>
            <w:noProof/>
          </w:rPr>
          <w:t>РИА Новости, 28.05.2025, Минфин РФ на аукционах в среду разместил два выпуска ОФЗ на общую сумму 144,4 млрд рублей</w:t>
        </w:r>
        <w:r>
          <w:rPr>
            <w:noProof/>
            <w:webHidden/>
          </w:rPr>
          <w:tab/>
        </w:r>
        <w:r>
          <w:rPr>
            <w:noProof/>
            <w:webHidden/>
          </w:rPr>
          <w:fldChar w:fldCharType="begin"/>
        </w:r>
        <w:r>
          <w:rPr>
            <w:noProof/>
            <w:webHidden/>
          </w:rPr>
          <w:instrText xml:space="preserve"> PAGEREF _Toc199397068 \h </w:instrText>
        </w:r>
        <w:r>
          <w:rPr>
            <w:noProof/>
            <w:webHidden/>
          </w:rPr>
        </w:r>
        <w:r>
          <w:rPr>
            <w:noProof/>
            <w:webHidden/>
          </w:rPr>
          <w:fldChar w:fldCharType="separate"/>
        </w:r>
        <w:r w:rsidR="005A36CA">
          <w:rPr>
            <w:noProof/>
            <w:webHidden/>
          </w:rPr>
          <w:t>55</w:t>
        </w:r>
        <w:r>
          <w:rPr>
            <w:noProof/>
            <w:webHidden/>
          </w:rPr>
          <w:fldChar w:fldCharType="end"/>
        </w:r>
      </w:hyperlink>
    </w:p>
    <w:p w14:paraId="3D511CF1" w14:textId="6D4B7D2A" w:rsidR="00E01DAF" w:rsidRDefault="00E01DAF">
      <w:pPr>
        <w:pStyle w:val="31"/>
        <w:rPr>
          <w:rFonts w:ascii="Calibri" w:hAnsi="Calibri"/>
          <w:kern w:val="2"/>
        </w:rPr>
      </w:pPr>
      <w:hyperlink w:anchor="_Toc199397069" w:history="1">
        <w:r w:rsidRPr="00F5656D">
          <w:rPr>
            <w:rStyle w:val="a3"/>
          </w:rPr>
          <w:t>Минфин России на аукционах в среду разместил два выпуска облигаций федерального займа (ОФЗ) на общую сумму 144,4 миллиарда рублей, свидетельствуют данные министерства.</w:t>
        </w:r>
        <w:r>
          <w:rPr>
            <w:webHidden/>
          </w:rPr>
          <w:tab/>
        </w:r>
        <w:r>
          <w:rPr>
            <w:webHidden/>
          </w:rPr>
          <w:fldChar w:fldCharType="begin"/>
        </w:r>
        <w:r>
          <w:rPr>
            <w:webHidden/>
          </w:rPr>
          <w:instrText xml:space="preserve"> PAGEREF _Toc199397069 \h </w:instrText>
        </w:r>
        <w:r>
          <w:rPr>
            <w:webHidden/>
          </w:rPr>
        </w:r>
        <w:r>
          <w:rPr>
            <w:webHidden/>
          </w:rPr>
          <w:fldChar w:fldCharType="separate"/>
        </w:r>
        <w:r w:rsidR="005A36CA">
          <w:rPr>
            <w:webHidden/>
          </w:rPr>
          <w:t>55</w:t>
        </w:r>
        <w:r>
          <w:rPr>
            <w:webHidden/>
          </w:rPr>
          <w:fldChar w:fldCharType="end"/>
        </w:r>
      </w:hyperlink>
    </w:p>
    <w:p w14:paraId="6BD0258F" w14:textId="187596CC" w:rsidR="00E01DAF" w:rsidRDefault="00E01DAF">
      <w:pPr>
        <w:pStyle w:val="21"/>
        <w:tabs>
          <w:tab w:val="right" w:leader="dot" w:pos="9061"/>
        </w:tabs>
        <w:rPr>
          <w:rFonts w:ascii="Calibri" w:hAnsi="Calibri"/>
          <w:noProof/>
          <w:kern w:val="2"/>
        </w:rPr>
      </w:pPr>
      <w:hyperlink w:anchor="_Toc199397070" w:history="1">
        <w:r w:rsidRPr="00F5656D">
          <w:rPr>
            <w:rStyle w:val="a3"/>
            <w:noProof/>
          </w:rPr>
          <w:t>РИА Новости, 28.05.2025, Цифровые финансовые активы на биткоин впервые появились в России, их выпустил Т-Банк</w:t>
        </w:r>
        <w:r>
          <w:rPr>
            <w:noProof/>
            <w:webHidden/>
          </w:rPr>
          <w:tab/>
        </w:r>
        <w:r>
          <w:rPr>
            <w:noProof/>
            <w:webHidden/>
          </w:rPr>
          <w:fldChar w:fldCharType="begin"/>
        </w:r>
        <w:r>
          <w:rPr>
            <w:noProof/>
            <w:webHidden/>
          </w:rPr>
          <w:instrText xml:space="preserve"> PAGEREF _Toc199397070 \h </w:instrText>
        </w:r>
        <w:r>
          <w:rPr>
            <w:noProof/>
            <w:webHidden/>
          </w:rPr>
        </w:r>
        <w:r>
          <w:rPr>
            <w:noProof/>
            <w:webHidden/>
          </w:rPr>
          <w:fldChar w:fldCharType="separate"/>
        </w:r>
        <w:r w:rsidR="005A36CA">
          <w:rPr>
            <w:noProof/>
            <w:webHidden/>
          </w:rPr>
          <w:t>56</w:t>
        </w:r>
        <w:r>
          <w:rPr>
            <w:noProof/>
            <w:webHidden/>
          </w:rPr>
          <w:fldChar w:fldCharType="end"/>
        </w:r>
      </w:hyperlink>
    </w:p>
    <w:p w14:paraId="2B3DE140" w14:textId="534CCD1F" w:rsidR="00E01DAF" w:rsidRDefault="00E01DAF">
      <w:pPr>
        <w:pStyle w:val="31"/>
        <w:rPr>
          <w:rFonts w:ascii="Calibri" w:hAnsi="Calibri"/>
          <w:kern w:val="2"/>
        </w:rPr>
      </w:pPr>
      <w:hyperlink w:anchor="_Toc199397071" w:history="1">
        <w:r w:rsidRPr="00F5656D">
          <w:rPr>
            <w:rStyle w:val="a3"/>
          </w:rPr>
          <w:t>Цифровые финансовые активы (ЦФА), привязанные к стоимости биткоина, впервые появились в России, инструмент выпустил Т-Банк, он предназначен для квалифицированных инвесторов, следует из сообщения банка.</w:t>
        </w:r>
        <w:r>
          <w:rPr>
            <w:webHidden/>
          </w:rPr>
          <w:tab/>
        </w:r>
        <w:r>
          <w:rPr>
            <w:webHidden/>
          </w:rPr>
          <w:fldChar w:fldCharType="begin"/>
        </w:r>
        <w:r>
          <w:rPr>
            <w:webHidden/>
          </w:rPr>
          <w:instrText xml:space="preserve"> PAGEREF _Toc199397071 \h </w:instrText>
        </w:r>
        <w:r>
          <w:rPr>
            <w:webHidden/>
          </w:rPr>
        </w:r>
        <w:r>
          <w:rPr>
            <w:webHidden/>
          </w:rPr>
          <w:fldChar w:fldCharType="separate"/>
        </w:r>
        <w:r w:rsidR="005A36CA">
          <w:rPr>
            <w:webHidden/>
          </w:rPr>
          <w:t>56</w:t>
        </w:r>
        <w:r>
          <w:rPr>
            <w:webHidden/>
          </w:rPr>
          <w:fldChar w:fldCharType="end"/>
        </w:r>
      </w:hyperlink>
    </w:p>
    <w:p w14:paraId="7FF7294A" w14:textId="186CFDCA" w:rsidR="00E01DAF" w:rsidRDefault="00E01DAF">
      <w:pPr>
        <w:pStyle w:val="21"/>
        <w:tabs>
          <w:tab w:val="right" w:leader="dot" w:pos="9061"/>
        </w:tabs>
        <w:rPr>
          <w:rFonts w:ascii="Calibri" w:hAnsi="Calibri"/>
          <w:noProof/>
          <w:kern w:val="2"/>
        </w:rPr>
      </w:pPr>
      <w:hyperlink w:anchor="_Toc199397072" w:history="1">
        <w:r w:rsidRPr="00F5656D">
          <w:rPr>
            <w:rStyle w:val="a3"/>
            <w:noProof/>
          </w:rPr>
          <w:t>РИА Новости, 28.05.2025, Развитие ИИ может привести к росту безработицы до 10-20% - Axios</w:t>
        </w:r>
        <w:r>
          <w:rPr>
            <w:noProof/>
            <w:webHidden/>
          </w:rPr>
          <w:tab/>
        </w:r>
        <w:r>
          <w:rPr>
            <w:noProof/>
            <w:webHidden/>
          </w:rPr>
          <w:fldChar w:fldCharType="begin"/>
        </w:r>
        <w:r>
          <w:rPr>
            <w:noProof/>
            <w:webHidden/>
          </w:rPr>
          <w:instrText xml:space="preserve"> PAGEREF _Toc199397072 \h </w:instrText>
        </w:r>
        <w:r>
          <w:rPr>
            <w:noProof/>
            <w:webHidden/>
          </w:rPr>
        </w:r>
        <w:r>
          <w:rPr>
            <w:noProof/>
            <w:webHidden/>
          </w:rPr>
          <w:fldChar w:fldCharType="separate"/>
        </w:r>
        <w:r w:rsidR="005A36CA">
          <w:rPr>
            <w:noProof/>
            <w:webHidden/>
          </w:rPr>
          <w:t>57</w:t>
        </w:r>
        <w:r>
          <w:rPr>
            <w:noProof/>
            <w:webHidden/>
          </w:rPr>
          <w:fldChar w:fldCharType="end"/>
        </w:r>
      </w:hyperlink>
    </w:p>
    <w:p w14:paraId="47F8024E" w14:textId="455F5F47" w:rsidR="00E01DAF" w:rsidRDefault="00E01DAF">
      <w:pPr>
        <w:pStyle w:val="31"/>
        <w:rPr>
          <w:rFonts w:ascii="Calibri" w:hAnsi="Calibri"/>
          <w:kern w:val="2"/>
        </w:rPr>
      </w:pPr>
      <w:hyperlink w:anchor="_Toc199397073" w:history="1">
        <w:r w:rsidRPr="00F5656D">
          <w:rPr>
            <w:rStyle w:val="a3"/>
          </w:rPr>
          <w:t>Развитие искусственного интеллекта (ИИ) может привести к росту безработицы до 10-20% в ближайшем временном промежутке от одного года до пяти лет, сообщает портал Axios со ссылкой на главу американской компании в сфере ИИ Anthropic Дарио Амодея.</w:t>
        </w:r>
        <w:r>
          <w:rPr>
            <w:webHidden/>
          </w:rPr>
          <w:tab/>
        </w:r>
        <w:r>
          <w:rPr>
            <w:webHidden/>
          </w:rPr>
          <w:fldChar w:fldCharType="begin"/>
        </w:r>
        <w:r>
          <w:rPr>
            <w:webHidden/>
          </w:rPr>
          <w:instrText xml:space="preserve"> PAGEREF _Toc199397073 \h </w:instrText>
        </w:r>
        <w:r>
          <w:rPr>
            <w:webHidden/>
          </w:rPr>
        </w:r>
        <w:r>
          <w:rPr>
            <w:webHidden/>
          </w:rPr>
          <w:fldChar w:fldCharType="separate"/>
        </w:r>
        <w:r w:rsidR="005A36CA">
          <w:rPr>
            <w:webHidden/>
          </w:rPr>
          <w:t>57</w:t>
        </w:r>
        <w:r>
          <w:rPr>
            <w:webHidden/>
          </w:rPr>
          <w:fldChar w:fldCharType="end"/>
        </w:r>
      </w:hyperlink>
    </w:p>
    <w:p w14:paraId="107D3F15" w14:textId="3328C28A" w:rsidR="00E01DAF" w:rsidRDefault="00E01DAF">
      <w:pPr>
        <w:pStyle w:val="21"/>
        <w:tabs>
          <w:tab w:val="right" w:leader="dot" w:pos="9061"/>
        </w:tabs>
        <w:rPr>
          <w:rFonts w:ascii="Calibri" w:hAnsi="Calibri"/>
          <w:noProof/>
          <w:kern w:val="2"/>
        </w:rPr>
      </w:pPr>
      <w:hyperlink w:anchor="_Toc199397074" w:history="1">
        <w:r w:rsidRPr="00F5656D">
          <w:rPr>
            <w:rStyle w:val="a3"/>
            <w:noProof/>
          </w:rPr>
          <w:t>РИА Новости, 28.05.2025, Банки РФ в апреле нарастили корпоративное кредитование на 0,9%, розницу - на 0,1% - ЦБ</w:t>
        </w:r>
        <w:r>
          <w:rPr>
            <w:noProof/>
            <w:webHidden/>
          </w:rPr>
          <w:tab/>
        </w:r>
        <w:r>
          <w:rPr>
            <w:noProof/>
            <w:webHidden/>
          </w:rPr>
          <w:fldChar w:fldCharType="begin"/>
        </w:r>
        <w:r>
          <w:rPr>
            <w:noProof/>
            <w:webHidden/>
          </w:rPr>
          <w:instrText xml:space="preserve"> PAGEREF _Toc199397074 \h </w:instrText>
        </w:r>
        <w:r>
          <w:rPr>
            <w:noProof/>
            <w:webHidden/>
          </w:rPr>
        </w:r>
        <w:r>
          <w:rPr>
            <w:noProof/>
            <w:webHidden/>
          </w:rPr>
          <w:fldChar w:fldCharType="separate"/>
        </w:r>
        <w:r w:rsidR="005A36CA">
          <w:rPr>
            <w:noProof/>
            <w:webHidden/>
          </w:rPr>
          <w:t>57</w:t>
        </w:r>
        <w:r>
          <w:rPr>
            <w:noProof/>
            <w:webHidden/>
          </w:rPr>
          <w:fldChar w:fldCharType="end"/>
        </w:r>
      </w:hyperlink>
    </w:p>
    <w:p w14:paraId="2FE9CCD1" w14:textId="6F12113B" w:rsidR="00E01DAF" w:rsidRDefault="00E01DAF">
      <w:pPr>
        <w:pStyle w:val="31"/>
        <w:rPr>
          <w:rFonts w:ascii="Calibri" w:hAnsi="Calibri"/>
          <w:kern w:val="2"/>
        </w:rPr>
      </w:pPr>
      <w:hyperlink w:anchor="_Toc199397075" w:history="1">
        <w:r w:rsidRPr="00F5656D">
          <w:rPr>
            <w:rStyle w:val="a3"/>
          </w:rPr>
          <w:t>Российские банки в апреле нарастили корпоративное кредитование на 0,9% к марту, розничное - на 0,1%, сообщается в информационно-аналитическом материале Банка России "О развитии банковского сектора Российской Федерации в апреле".</w:t>
        </w:r>
        <w:r>
          <w:rPr>
            <w:webHidden/>
          </w:rPr>
          <w:tab/>
        </w:r>
        <w:r>
          <w:rPr>
            <w:webHidden/>
          </w:rPr>
          <w:fldChar w:fldCharType="begin"/>
        </w:r>
        <w:r>
          <w:rPr>
            <w:webHidden/>
          </w:rPr>
          <w:instrText xml:space="preserve"> PAGEREF _Toc199397075 \h </w:instrText>
        </w:r>
        <w:r>
          <w:rPr>
            <w:webHidden/>
          </w:rPr>
        </w:r>
        <w:r>
          <w:rPr>
            <w:webHidden/>
          </w:rPr>
          <w:fldChar w:fldCharType="separate"/>
        </w:r>
        <w:r w:rsidR="005A36CA">
          <w:rPr>
            <w:webHidden/>
          </w:rPr>
          <w:t>57</w:t>
        </w:r>
        <w:r>
          <w:rPr>
            <w:webHidden/>
          </w:rPr>
          <w:fldChar w:fldCharType="end"/>
        </w:r>
      </w:hyperlink>
    </w:p>
    <w:p w14:paraId="37632CA4" w14:textId="6AE2F126" w:rsidR="00E01DAF" w:rsidRDefault="00E01DAF">
      <w:pPr>
        <w:pStyle w:val="21"/>
        <w:tabs>
          <w:tab w:val="right" w:leader="dot" w:pos="9061"/>
        </w:tabs>
        <w:rPr>
          <w:rFonts w:ascii="Calibri" w:hAnsi="Calibri"/>
          <w:noProof/>
          <w:kern w:val="2"/>
        </w:rPr>
      </w:pPr>
      <w:hyperlink w:anchor="_Toc199397076" w:history="1">
        <w:r w:rsidRPr="00F5656D">
          <w:rPr>
            <w:rStyle w:val="a3"/>
            <w:noProof/>
          </w:rPr>
          <w:t>РИА Новости, 28.05.2025, Ипотечное кредитование в России в апреле выросло на 0,4% после 0,2% в марте - ЦБ</w:t>
        </w:r>
        <w:r>
          <w:rPr>
            <w:noProof/>
            <w:webHidden/>
          </w:rPr>
          <w:tab/>
        </w:r>
        <w:r>
          <w:rPr>
            <w:noProof/>
            <w:webHidden/>
          </w:rPr>
          <w:fldChar w:fldCharType="begin"/>
        </w:r>
        <w:r>
          <w:rPr>
            <w:noProof/>
            <w:webHidden/>
          </w:rPr>
          <w:instrText xml:space="preserve"> PAGEREF _Toc199397076 \h </w:instrText>
        </w:r>
        <w:r>
          <w:rPr>
            <w:noProof/>
            <w:webHidden/>
          </w:rPr>
        </w:r>
        <w:r>
          <w:rPr>
            <w:noProof/>
            <w:webHidden/>
          </w:rPr>
          <w:fldChar w:fldCharType="separate"/>
        </w:r>
        <w:r w:rsidR="005A36CA">
          <w:rPr>
            <w:noProof/>
            <w:webHidden/>
          </w:rPr>
          <w:t>58</w:t>
        </w:r>
        <w:r>
          <w:rPr>
            <w:noProof/>
            <w:webHidden/>
          </w:rPr>
          <w:fldChar w:fldCharType="end"/>
        </w:r>
      </w:hyperlink>
    </w:p>
    <w:p w14:paraId="72B46AB0" w14:textId="7C747782" w:rsidR="00E01DAF" w:rsidRDefault="00E01DAF">
      <w:pPr>
        <w:pStyle w:val="31"/>
        <w:rPr>
          <w:rFonts w:ascii="Calibri" w:hAnsi="Calibri"/>
          <w:kern w:val="2"/>
        </w:rPr>
      </w:pPr>
      <w:hyperlink w:anchor="_Toc199397077" w:history="1">
        <w:r w:rsidRPr="00F5656D">
          <w:rPr>
            <w:rStyle w:val="a3"/>
          </w:rPr>
          <w:t>Ипотечное кредитование в России в апреле увеличилось на 0,4% после 0,2% в марте, рост главным образом обеспечили госпрограммы, говорится в информационно-аналитическом материале Банка России "О развитии банковского сектора РФ в апреле".</w:t>
        </w:r>
        <w:r>
          <w:rPr>
            <w:webHidden/>
          </w:rPr>
          <w:tab/>
        </w:r>
        <w:r>
          <w:rPr>
            <w:webHidden/>
          </w:rPr>
          <w:fldChar w:fldCharType="begin"/>
        </w:r>
        <w:r>
          <w:rPr>
            <w:webHidden/>
          </w:rPr>
          <w:instrText xml:space="preserve"> PAGEREF _Toc199397077 \h </w:instrText>
        </w:r>
        <w:r>
          <w:rPr>
            <w:webHidden/>
          </w:rPr>
        </w:r>
        <w:r>
          <w:rPr>
            <w:webHidden/>
          </w:rPr>
          <w:fldChar w:fldCharType="separate"/>
        </w:r>
        <w:r w:rsidR="005A36CA">
          <w:rPr>
            <w:webHidden/>
          </w:rPr>
          <w:t>58</w:t>
        </w:r>
        <w:r>
          <w:rPr>
            <w:webHidden/>
          </w:rPr>
          <w:fldChar w:fldCharType="end"/>
        </w:r>
      </w:hyperlink>
    </w:p>
    <w:p w14:paraId="0E6DDD59" w14:textId="4686741E" w:rsidR="00E01DAF" w:rsidRDefault="00E01DAF">
      <w:pPr>
        <w:pStyle w:val="21"/>
        <w:tabs>
          <w:tab w:val="right" w:leader="dot" w:pos="9061"/>
        </w:tabs>
        <w:rPr>
          <w:rFonts w:ascii="Calibri" w:hAnsi="Calibri"/>
          <w:noProof/>
          <w:kern w:val="2"/>
        </w:rPr>
      </w:pPr>
      <w:hyperlink w:anchor="_Toc199397078" w:history="1">
        <w:r w:rsidRPr="00F5656D">
          <w:rPr>
            <w:rStyle w:val="a3"/>
            <w:noProof/>
          </w:rPr>
          <w:t>ТАСС, 28.05.2025, Годовая инфляция в РФ с 20 по 26 мая замедлилась до 9,78% с 9,9% -Минэкономразвития</w:t>
        </w:r>
        <w:r>
          <w:rPr>
            <w:noProof/>
            <w:webHidden/>
          </w:rPr>
          <w:tab/>
        </w:r>
        <w:r>
          <w:rPr>
            <w:noProof/>
            <w:webHidden/>
          </w:rPr>
          <w:fldChar w:fldCharType="begin"/>
        </w:r>
        <w:r>
          <w:rPr>
            <w:noProof/>
            <w:webHidden/>
          </w:rPr>
          <w:instrText xml:space="preserve"> PAGEREF _Toc199397078 \h </w:instrText>
        </w:r>
        <w:r>
          <w:rPr>
            <w:noProof/>
            <w:webHidden/>
          </w:rPr>
        </w:r>
        <w:r>
          <w:rPr>
            <w:noProof/>
            <w:webHidden/>
          </w:rPr>
          <w:fldChar w:fldCharType="separate"/>
        </w:r>
        <w:r w:rsidR="005A36CA">
          <w:rPr>
            <w:noProof/>
            <w:webHidden/>
          </w:rPr>
          <w:t>58</w:t>
        </w:r>
        <w:r>
          <w:rPr>
            <w:noProof/>
            <w:webHidden/>
          </w:rPr>
          <w:fldChar w:fldCharType="end"/>
        </w:r>
      </w:hyperlink>
    </w:p>
    <w:p w14:paraId="27D1591B" w14:textId="30F7E4A3" w:rsidR="00E01DAF" w:rsidRDefault="00E01DAF">
      <w:pPr>
        <w:pStyle w:val="31"/>
        <w:rPr>
          <w:rFonts w:ascii="Calibri" w:hAnsi="Calibri"/>
          <w:kern w:val="2"/>
        </w:rPr>
      </w:pPr>
      <w:hyperlink w:anchor="_Toc199397079" w:history="1">
        <w:r w:rsidRPr="00F5656D">
          <w:rPr>
            <w:rStyle w:val="a3"/>
          </w:rPr>
          <w:t>Годовая инфляция в РФ с 20 по 26 мая замедлилась до  9,78% с 9,9% неделей ранее, говорится в обзоре Минэкономразвития о текущей  ценовой ситуации.</w:t>
        </w:r>
        <w:r>
          <w:rPr>
            <w:webHidden/>
          </w:rPr>
          <w:tab/>
        </w:r>
        <w:r>
          <w:rPr>
            <w:webHidden/>
          </w:rPr>
          <w:fldChar w:fldCharType="begin"/>
        </w:r>
        <w:r>
          <w:rPr>
            <w:webHidden/>
          </w:rPr>
          <w:instrText xml:space="preserve"> PAGEREF _Toc199397079 \h </w:instrText>
        </w:r>
        <w:r>
          <w:rPr>
            <w:webHidden/>
          </w:rPr>
        </w:r>
        <w:r>
          <w:rPr>
            <w:webHidden/>
          </w:rPr>
          <w:fldChar w:fldCharType="separate"/>
        </w:r>
        <w:r w:rsidR="005A36CA">
          <w:rPr>
            <w:webHidden/>
          </w:rPr>
          <w:t>58</w:t>
        </w:r>
        <w:r>
          <w:rPr>
            <w:webHidden/>
          </w:rPr>
          <w:fldChar w:fldCharType="end"/>
        </w:r>
      </w:hyperlink>
    </w:p>
    <w:p w14:paraId="25541602" w14:textId="11422376" w:rsidR="00E01DAF" w:rsidRDefault="00E01DAF">
      <w:pPr>
        <w:pStyle w:val="21"/>
        <w:tabs>
          <w:tab w:val="right" w:leader="dot" w:pos="9061"/>
        </w:tabs>
        <w:rPr>
          <w:rFonts w:ascii="Calibri" w:hAnsi="Calibri"/>
          <w:noProof/>
          <w:kern w:val="2"/>
        </w:rPr>
      </w:pPr>
      <w:hyperlink w:anchor="_Toc199397080" w:history="1">
        <w:r w:rsidRPr="00F5656D">
          <w:rPr>
            <w:rStyle w:val="a3"/>
            <w:noProof/>
          </w:rPr>
          <w:t>Пенсия.pro, 28.05.2025, Доходность банковских вкладов упала до уровня августа 2024 года</w:t>
        </w:r>
        <w:r>
          <w:rPr>
            <w:noProof/>
            <w:webHidden/>
          </w:rPr>
          <w:tab/>
        </w:r>
        <w:r>
          <w:rPr>
            <w:noProof/>
            <w:webHidden/>
          </w:rPr>
          <w:fldChar w:fldCharType="begin"/>
        </w:r>
        <w:r>
          <w:rPr>
            <w:noProof/>
            <w:webHidden/>
          </w:rPr>
          <w:instrText xml:space="preserve"> PAGEREF _Toc199397080 \h </w:instrText>
        </w:r>
        <w:r>
          <w:rPr>
            <w:noProof/>
            <w:webHidden/>
          </w:rPr>
        </w:r>
        <w:r>
          <w:rPr>
            <w:noProof/>
            <w:webHidden/>
          </w:rPr>
          <w:fldChar w:fldCharType="separate"/>
        </w:r>
        <w:r w:rsidR="005A36CA">
          <w:rPr>
            <w:noProof/>
            <w:webHidden/>
          </w:rPr>
          <w:t>59</w:t>
        </w:r>
        <w:r>
          <w:rPr>
            <w:noProof/>
            <w:webHidden/>
          </w:rPr>
          <w:fldChar w:fldCharType="end"/>
        </w:r>
      </w:hyperlink>
    </w:p>
    <w:p w14:paraId="25DD2338" w14:textId="75B633AA" w:rsidR="00E01DAF" w:rsidRDefault="00E01DAF">
      <w:pPr>
        <w:pStyle w:val="31"/>
        <w:rPr>
          <w:rFonts w:ascii="Calibri" w:hAnsi="Calibri"/>
          <w:kern w:val="2"/>
        </w:rPr>
      </w:pPr>
      <w:hyperlink w:anchor="_Toc199397081" w:history="1">
        <w:r w:rsidRPr="00F5656D">
          <w:rPr>
            <w:rStyle w:val="a3"/>
          </w:rPr>
          <w:t>Ставки по депозитам от трех до 12 месяцев в крупнейших российских банках в мае упали ниже 19 % — это минимум с августа 2024 года, узнали «Известия». Банки готовятся к снижению ключевой ставки, которое ожидается 6 июня.</w:t>
        </w:r>
        <w:r>
          <w:rPr>
            <w:webHidden/>
          </w:rPr>
          <w:tab/>
        </w:r>
        <w:r>
          <w:rPr>
            <w:webHidden/>
          </w:rPr>
          <w:fldChar w:fldCharType="begin"/>
        </w:r>
        <w:r>
          <w:rPr>
            <w:webHidden/>
          </w:rPr>
          <w:instrText xml:space="preserve"> PAGEREF _Toc199397081 \h </w:instrText>
        </w:r>
        <w:r>
          <w:rPr>
            <w:webHidden/>
          </w:rPr>
        </w:r>
        <w:r>
          <w:rPr>
            <w:webHidden/>
          </w:rPr>
          <w:fldChar w:fldCharType="separate"/>
        </w:r>
        <w:r w:rsidR="005A36CA">
          <w:rPr>
            <w:webHidden/>
          </w:rPr>
          <w:t>59</w:t>
        </w:r>
        <w:r>
          <w:rPr>
            <w:webHidden/>
          </w:rPr>
          <w:fldChar w:fldCharType="end"/>
        </w:r>
      </w:hyperlink>
    </w:p>
    <w:p w14:paraId="2F9CE2AD" w14:textId="2810AEFC" w:rsidR="00E01DAF" w:rsidRDefault="00E01DAF">
      <w:pPr>
        <w:pStyle w:val="21"/>
        <w:tabs>
          <w:tab w:val="right" w:leader="dot" w:pos="9061"/>
        </w:tabs>
        <w:rPr>
          <w:rFonts w:ascii="Calibri" w:hAnsi="Calibri"/>
          <w:noProof/>
          <w:kern w:val="2"/>
        </w:rPr>
      </w:pPr>
      <w:hyperlink w:anchor="_Toc199397082" w:history="1">
        <w:r w:rsidRPr="00F5656D">
          <w:rPr>
            <w:rStyle w:val="a3"/>
            <w:noProof/>
            <w:lang w:val="en-US"/>
          </w:rPr>
          <w:t>Quote</w:t>
        </w:r>
        <w:r w:rsidRPr="00F5656D">
          <w:rPr>
            <w:rStyle w:val="a3"/>
            <w:noProof/>
          </w:rPr>
          <w:t>.</w:t>
        </w:r>
        <w:r w:rsidRPr="00F5656D">
          <w:rPr>
            <w:rStyle w:val="a3"/>
            <w:noProof/>
            <w:lang w:val="en-US"/>
          </w:rPr>
          <w:t>rbc</w:t>
        </w:r>
        <w:r w:rsidRPr="00F5656D">
          <w:rPr>
            <w:rStyle w:val="a3"/>
            <w:noProof/>
          </w:rPr>
          <w:t>.</w:t>
        </w:r>
        <w:r w:rsidRPr="00F5656D">
          <w:rPr>
            <w:rStyle w:val="a3"/>
            <w:noProof/>
            <w:lang w:val="en-US"/>
          </w:rPr>
          <w:t>ru</w:t>
        </w:r>
        <w:r w:rsidRPr="00F5656D">
          <w:rPr>
            <w:rStyle w:val="a3"/>
            <w:noProof/>
          </w:rPr>
          <w:t>, 28.05.2025, Цб: объем средств россиян в банках приблизился к 60 трлн</w:t>
        </w:r>
        <w:r>
          <w:rPr>
            <w:noProof/>
            <w:webHidden/>
          </w:rPr>
          <w:tab/>
        </w:r>
        <w:r>
          <w:rPr>
            <w:noProof/>
            <w:webHidden/>
          </w:rPr>
          <w:fldChar w:fldCharType="begin"/>
        </w:r>
        <w:r>
          <w:rPr>
            <w:noProof/>
            <w:webHidden/>
          </w:rPr>
          <w:instrText xml:space="preserve"> PAGEREF _Toc199397082 \h </w:instrText>
        </w:r>
        <w:r>
          <w:rPr>
            <w:noProof/>
            <w:webHidden/>
          </w:rPr>
        </w:r>
        <w:r>
          <w:rPr>
            <w:noProof/>
            <w:webHidden/>
          </w:rPr>
          <w:fldChar w:fldCharType="separate"/>
        </w:r>
        <w:r w:rsidR="005A36CA">
          <w:rPr>
            <w:noProof/>
            <w:webHidden/>
          </w:rPr>
          <w:t>60</w:t>
        </w:r>
        <w:r>
          <w:rPr>
            <w:noProof/>
            <w:webHidden/>
          </w:rPr>
          <w:fldChar w:fldCharType="end"/>
        </w:r>
      </w:hyperlink>
    </w:p>
    <w:p w14:paraId="30B0DDB1" w14:textId="149B0E53" w:rsidR="00E01DAF" w:rsidRDefault="00E01DAF">
      <w:pPr>
        <w:pStyle w:val="31"/>
        <w:rPr>
          <w:rFonts w:ascii="Calibri" w:hAnsi="Calibri"/>
          <w:kern w:val="2"/>
        </w:rPr>
      </w:pPr>
      <w:hyperlink w:anchor="_Toc199397083" w:history="1">
        <w:r w:rsidRPr="00F5656D">
          <w:rPr>
            <w:rStyle w:val="a3"/>
          </w:rPr>
          <w:t>Рублевые средства населения в банках в апреле увеличись значительно - на 1,6 трлн. В ЦБ отметили, что рост средств населения ускорился из-за индексации социальных платежей</w:t>
        </w:r>
        <w:r>
          <w:rPr>
            <w:webHidden/>
          </w:rPr>
          <w:tab/>
        </w:r>
        <w:r>
          <w:rPr>
            <w:webHidden/>
          </w:rPr>
          <w:fldChar w:fldCharType="begin"/>
        </w:r>
        <w:r>
          <w:rPr>
            <w:webHidden/>
          </w:rPr>
          <w:instrText xml:space="preserve"> PAGEREF _Toc199397083 \h </w:instrText>
        </w:r>
        <w:r>
          <w:rPr>
            <w:webHidden/>
          </w:rPr>
        </w:r>
        <w:r>
          <w:rPr>
            <w:webHidden/>
          </w:rPr>
          <w:fldChar w:fldCharType="separate"/>
        </w:r>
        <w:r w:rsidR="005A36CA">
          <w:rPr>
            <w:webHidden/>
          </w:rPr>
          <w:t>60</w:t>
        </w:r>
        <w:r>
          <w:rPr>
            <w:webHidden/>
          </w:rPr>
          <w:fldChar w:fldCharType="end"/>
        </w:r>
      </w:hyperlink>
    </w:p>
    <w:p w14:paraId="0C3596C9" w14:textId="494FF2DB" w:rsidR="00E01DAF" w:rsidRDefault="00E01DAF">
      <w:pPr>
        <w:pStyle w:val="21"/>
        <w:tabs>
          <w:tab w:val="right" w:leader="dot" w:pos="9061"/>
        </w:tabs>
        <w:rPr>
          <w:rFonts w:ascii="Calibri" w:hAnsi="Calibri"/>
          <w:noProof/>
          <w:kern w:val="2"/>
        </w:rPr>
      </w:pPr>
      <w:hyperlink w:anchor="_Toc199397084" w:history="1">
        <w:r w:rsidRPr="00F5656D">
          <w:rPr>
            <w:rStyle w:val="a3"/>
            <w:noProof/>
          </w:rPr>
          <w:t>ФедералПресс, 28.05.2025, России грозит колоссальный дефицит бюджета: откуда брать деньги</w:t>
        </w:r>
        <w:r>
          <w:rPr>
            <w:noProof/>
            <w:webHidden/>
          </w:rPr>
          <w:tab/>
        </w:r>
        <w:r>
          <w:rPr>
            <w:noProof/>
            <w:webHidden/>
          </w:rPr>
          <w:fldChar w:fldCharType="begin"/>
        </w:r>
        <w:r>
          <w:rPr>
            <w:noProof/>
            <w:webHidden/>
          </w:rPr>
          <w:instrText xml:space="preserve"> PAGEREF _Toc199397084 \h </w:instrText>
        </w:r>
        <w:r>
          <w:rPr>
            <w:noProof/>
            <w:webHidden/>
          </w:rPr>
        </w:r>
        <w:r>
          <w:rPr>
            <w:noProof/>
            <w:webHidden/>
          </w:rPr>
          <w:fldChar w:fldCharType="separate"/>
        </w:r>
        <w:r w:rsidR="005A36CA">
          <w:rPr>
            <w:noProof/>
            <w:webHidden/>
          </w:rPr>
          <w:t>62</w:t>
        </w:r>
        <w:r>
          <w:rPr>
            <w:noProof/>
            <w:webHidden/>
          </w:rPr>
          <w:fldChar w:fldCharType="end"/>
        </w:r>
      </w:hyperlink>
    </w:p>
    <w:p w14:paraId="7EE65B6E" w14:textId="66395394" w:rsidR="00E01DAF" w:rsidRDefault="00E01DAF">
      <w:pPr>
        <w:pStyle w:val="31"/>
        <w:rPr>
          <w:rFonts w:ascii="Calibri" w:hAnsi="Calibri"/>
          <w:kern w:val="2"/>
        </w:rPr>
      </w:pPr>
      <w:hyperlink w:anchor="_Toc199397085" w:history="1">
        <w:r w:rsidRPr="00F5656D">
          <w:rPr>
            <w:rStyle w:val="a3"/>
          </w:rPr>
          <w:t>Снижение нефтегазовых доходов вынуждает власти искать новые источники наполнения бюджета - и на повестке дня снова оказывается вопрос о повышении налогов. В Госдуме уже обсуждаются конкретные сценарии, призванные компенсировать двузначное падение поступлений от экспорта энергоресурсов. Какие предложения выдвигают депутаты и какие отрасли могут стать ключевыми донорами бюджета - анализирует «ФедералПресс».</w:t>
        </w:r>
        <w:r>
          <w:rPr>
            <w:webHidden/>
          </w:rPr>
          <w:tab/>
        </w:r>
        <w:r>
          <w:rPr>
            <w:webHidden/>
          </w:rPr>
          <w:fldChar w:fldCharType="begin"/>
        </w:r>
        <w:r>
          <w:rPr>
            <w:webHidden/>
          </w:rPr>
          <w:instrText xml:space="preserve"> PAGEREF _Toc199397085 \h </w:instrText>
        </w:r>
        <w:r>
          <w:rPr>
            <w:webHidden/>
          </w:rPr>
        </w:r>
        <w:r>
          <w:rPr>
            <w:webHidden/>
          </w:rPr>
          <w:fldChar w:fldCharType="separate"/>
        </w:r>
        <w:r w:rsidR="005A36CA">
          <w:rPr>
            <w:webHidden/>
          </w:rPr>
          <w:t>62</w:t>
        </w:r>
        <w:r>
          <w:rPr>
            <w:webHidden/>
          </w:rPr>
          <w:fldChar w:fldCharType="end"/>
        </w:r>
      </w:hyperlink>
    </w:p>
    <w:p w14:paraId="664E96ED" w14:textId="2D75935E" w:rsidR="00E01DAF" w:rsidRDefault="00E01DAF">
      <w:pPr>
        <w:pStyle w:val="12"/>
        <w:tabs>
          <w:tab w:val="right" w:leader="dot" w:pos="9061"/>
        </w:tabs>
        <w:rPr>
          <w:rFonts w:ascii="Calibri" w:hAnsi="Calibri"/>
          <w:b w:val="0"/>
          <w:noProof/>
          <w:kern w:val="2"/>
          <w:sz w:val="24"/>
        </w:rPr>
      </w:pPr>
      <w:hyperlink w:anchor="_Toc199397086" w:history="1">
        <w:r w:rsidRPr="00F5656D">
          <w:rPr>
            <w:rStyle w:val="a3"/>
            <w:noProof/>
          </w:rPr>
          <w:t>НОВОСТИ ЗАРУБЕЖНЫХ ПЕНСИОННЫХ СИСТЕМ</w:t>
        </w:r>
        <w:r>
          <w:rPr>
            <w:noProof/>
            <w:webHidden/>
          </w:rPr>
          <w:tab/>
        </w:r>
        <w:r>
          <w:rPr>
            <w:noProof/>
            <w:webHidden/>
          </w:rPr>
          <w:fldChar w:fldCharType="begin"/>
        </w:r>
        <w:r>
          <w:rPr>
            <w:noProof/>
            <w:webHidden/>
          </w:rPr>
          <w:instrText xml:space="preserve"> PAGEREF _Toc199397086 \h </w:instrText>
        </w:r>
        <w:r>
          <w:rPr>
            <w:noProof/>
            <w:webHidden/>
          </w:rPr>
        </w:r>
        <w:r>
          <w:rPr>
            <w:noProof/>
            <w:webHidden/>
          </w:rPr>
          <w:fldChar w:fldCharType="separate"/>
        </w:r>
        <w:r w:rsidR="005A36CA">
          <w:rPr>
            <w:noProof/>
            <w:webHidden/>
          </w:rPr>
          <w:t>64</w:t>
        </w:r>
        <w:r>
          <w:rPr>
            <w:noProof/>
            <w:webHidden/>
          </w:rPr>
          <w:fldChar w:fldCharType="end"/>
        </w:r>
      </w:hyperlink>
    </w:p>
    <w:p w14:paraId="7000E79F" w14:textId="1E6FA38B" w:rsidR="00E01DAF" w:rsidRDefault="00E01DAF">
      <w:pPr>
        <w:pStyle w:val="12"/>
        <w:tabs>
          <w:tab w:val="right" w:leader="dot" w:pos="9061"/>
        </w:tabs>
        <w:rPr>
          <w:rFonts w:ascii="Calibri" w:hAnsi="Calibri"/>
          <w:b w:val="0"/>
          <w:noProof/>
          <w:kern w:val="2"/>
          <w:sz w:val="24"/>
        </w:rPr>
      </w:pPr>
      <w:hyperlink w:anchor="_Toc199397087" w:history="1">
        <w:r w:rsidRPr="00F5656D">
          <w:rPr>
            <w:rStyle w:val="a3"/>
            <w:noProof/>
          </w:rPr>
          <w:t>Новости пенсионной отрасли стран ближнего зарубежья</w:t>
        </w:r>
        <w:r>
          <w:rPr>
            <w:noProof/>
            <w:webHidden/>
          </w:rPr>
          <w:tab/>
        </w:r>
        <w:r>
          <w:rPr>
            <w:noProof/>
            <w:webHidden/>
          </w:rPr>
          <w:fldChar w:fldCharType="begin"/>
        </w:r>
        <w:r>
          <w:rPr>
            <w:noProof/>
            <w:webHidden/>
          </w:rPr>
          <w:instrText xml:space="preserve"> PAGEREF _Toc199397087 \h </w:instrText>
        </w:r>
        <w:r>
          <w:rPr>
            <w:noProof/>
            <w:webHidden/>
          </w:rPr>
        </w:r>
        <w:r>
          <w:rPr>
            <w:noProof/>
            <w:webHidden/>
          </w:rPr>
          <w:fldChar w:fldCharType="separate"/>
        </w:r>
        <w:r w:rsidR="005A36CA">
          <w:rPr>
            <w:noProof/>
            <w:webHidden/>
          </w:rPr>
          <w:t>64</w:t>
        </w:r>
        <w:r>
          <w:rPr>
            <w:noProof/>
            <w:webHidden/>
          </w:rPr>
          <w:fldChar w:fldCharType="end"/>
        </w:r>
      </w:hyperlink>
    </w:p>
    <w:p w14:paraId="6DC2C3AF" w14:textId="5FE676ED" w:rsidR="00E01DAF" w:rsidRDefault="00E01DAF">
      <w:pPr>
        <w:pStyle w:val="21"/>
        <w:tabs>
          <w:tab w:val="right" w:leader="dot" w:pos="9061"/>
        </w:tabs>
        <w:rPr>
          <w:rFonts w:ascii="Calibri" w:hAnsi="Calibri"/>
          <w:noProof/>
          <w:kern w:val="2"/>
        </w:rPr>
      </w:pPr>
      <w:hyperlink w:anchor="_Toc199397088" w:history="1">
        <w:r w:rsidRPr="00F5656D">
          <w:rPr>
            <w:rStyle w:val="a3"/>
            <w:noProof/>
          </w:rPr>
          <w:t>Zakon.kz, 28.05.2025, Может ли Казахстан обеспечить достойную пенсию своим гражданам – исследование</w:t>
        </w:r>
        <w:r>
          <w:rPr>
            <w:noProof/>
            <w:webHidden/>
          </w:rPr>
          <w:tab/>
        </w:r>
        <w:r>
          <w:rPr>
            <w:noProof/>
            <w:webHidden/>
          </w:rPr>
          <w:fldChar w:fldCharType="begin"/>
        </w:r>
        <w:r>
          <w:rPr>
            <w:noProof/>
            <w:webHidden/>
          </w:rPr>
          <w:instrText xml:space="preserve"> PAGEREF _Toc199397088 \h </w:instrText>
        </w:r>
        <w:r>
          <w:rPr>
            <w:noProof/>
            <w:webHidden/>
          </w:rPr>
        </w:r>
        <w:r>
          <w:rPr>
            <w:noProof/>
            <w:webHidden/>
          </w:rPr>
          <w:fldChar w:fldCharType="separate"/>
        </w:r>
        <w:r w:rsidR="005A36CA">
          <w:rPr>
            <w:noProof/>
            <w:webHidden/>
          </w:rPr>
          <w:t>64</w:t>
        </w:r>
        <w:r>
          <w:rPr>
            <w:noProof/>
            <w:webHidden/>
          </w:rPr>
          <w:fldChar w:fldCharType="end"/>
        </w:r>
      </w:hyperlink>
    </w:p>
    <w:p w14:paraId="63D9F367" w14:textId="28A9296F" w:rsidR="00E01DAF" w:rsidRDefault="00E01DAF">
      <w:pPr>
        <w:pStyle w:val="31"/>
        <w:rPr>
          <w:rFonts w:ascii="Calibri" w:hAnsi="Calibri"/>
          <w:kern w:val="2"/>
        </w:rPr>
      </w:pPr>
      <w:hyperlink w:anchor="_Toc199397089" w:history="1">
        <w:r w:rsidRPr="00F5656D">
          <w:rPr>
            <w:rStyle w:val="a3"/>
          </w:rPr>
          <w:t>Согласно последнему глобальному пенсионному отчету, Казахстан значительно укрепил свои позиции на международной арене, поднявшись на 26-е место из 71 стран. Это впечатляющий рост на восемь пунктов по сравнению с 2023 годом, когда страна занимала 34-е место, сообщает Zakon.kz.</w:t>
        </w:r>
        <w:r>
          <w:rPr>
            <w:webHidden/>
          </w:rPr>
          <w:tab/>
        </w:r>
        <w:r>
          <w:rPr>
            <w:webHidden/>
          </w:rPr>
          <w:fldChar w:fldCharType="begin"/>
        </w:r>
        <w:r>
          <w:rPr>
            <w:webHidden/>
          </w:rPr>
          <w:instrText xml:space="preserve"> PAGEREF _Toc199397089 \h </w:instrText>
        </w:r>
        <w:r>
          <w:rPr>
            <w:webHidden/>
          </w:rPr>
        </w:r>
        <w:r>
          <w:rPr>
            <w:webHidden/>
          </w:rPr>
          <w:fldChar w:fldCharType="separate"/>
        </w:r>
        <w:r w:rsidR="005A36CA">
          <w:rPr>
            <w:webHidden/>
          </w:rPr>
          <w:t>64</w:t>
        </w:r>
        <w:r>
          <w:rPr>
            <w:webHidden/>
          </w:rPr>
          <w:fldChar w:fldCharType="end"/>
        </w:r>
      </w:hyperlink>
    </w:p>
    <w:p w14:paraId="3B5BA6BC" w14:textId="38F76015" w:rsidR="00E01DAF" w:rsidRDefault="00E01DAF">
      <w:pPr>
        <w:pStyle w:val="21"/>
        <w:tabs>
          <w:tab w:val="right" w:leader="dot" w:pos="9061"/>
        </w:tabs>
        <w:rPr>
          <w:rFonts w:ascii="Calibri" w:hAnsi="Calibri"/>
          <w:noProof/>
          <w:kern w:val="2"/>
        </w:rPr>
      </w:pPr>
      <w:hyperlink w:anchor="_Toc199397090" w:history="1">
        <w:r w:rsidRPr="00F5656D">
          <w:rPr>
            <w:rStyle w:val="a3"/>
            <w:noProof/>
          </w:rPr>
          <w:t>inbusiness.kz, 28.05.2025, ЕНПФ раскрыл новые данные об инвестдоходе казахстанцев</w:t>
        </w:r>
        <w:r>
          <w:rPr>
            <w:noProof/>
            <w:webHidden/>
          </w:rPr>
          <w:tab/>
        </w:r>
        <w:r>
          <w:rPr>
            <w:noProof/>
            <w:webHidden/>
          </w:rPr>
          <w:fldChar w:fldCharType="begin"/>
        </w:r>
        <w:r>
          <w:rPr>
            <w:noProof/>
            <w:webHidden/>
          </w:rPr>
          <w:instrText xml:space="preserve"> PAGEREF _Toc199397090 \h </w:instrText>
        </w:r>
        <w:r>
          <w:rPr>
            <w:noProof/>
            <w:webHidden/>
          </w:rPr>
        </w:r>
        <w:r>
          <w:rPr>
            <w:noProof/>
            <w:webHidden/>
          </w:rPr>
          <w:fldChar w:fldCharType="separate"/>
        </w:r>
        <w:r w:rsidR="005A36CA">
          <w:rPr>
            <w:noProof/>
            <w:webHidden/>
          </w:rPr>
          <w:t>65</w:t>
        </w:r>
        <w:r>
          <w:rPr>
            <w:noProof/>
            <w:webHidden/>
          </w:rPr>
          <w:fldChar w:fldCharType="end"/>
        </w:r>
      </w:hyperlink>
    </w:p>
    <w:p w14:paraId="46185EDA" w14:textId="4A0B657A" w:rsidR="00E01DAF" w:rsidRDefault="00E01DAF">
      <w:pPr>
        <w:pStyle w:val="31"/>
        <w:rPr>
          <w:rFonts w:ascii="Calibri" w:hAnsi="Calibri"/>
          <w:kern w:val="2"/>
        </w:rPr>
      </w:pPr>
      <w:hyperlink w:anchor="_Toc199397091" w:history="1">
        <w:r w:rsidRPr="00F5656D">
          <w:rPr>
            <w:rStyle w:val="a3"/>
          </w:rPr>
          <w:t>На 1 мая 2025 года накопленный чистый инвестиционный доход казахстанцев составил 11,59 трлн тенге, передает inbusiness.kz со ссылкой на ЕНПФ.</w:t>
        </w:r>
        <w:r>
          <w:rPr>
            <w:webHidden/>
          </w:rPr>
          <w:tab/>
        </w:r>
        <w:r>
          <w:rPr>
            <w:webHidden/>
          </w:rPr>
          <w:fldChar w:fldCharType="begin"/>
        </w:r>
        <w:r>
          <w:rPr>
            <w:webHidden/>
          </w:rPr>
          <w:instrText xml:space="preserve"> PAGEREF _Toc199397091 \h </w:instrText>
        </w:r>
        <w:r>
          <w:rPr>
            <w:webHidden/>
          </w:rPr>
        </w:r>
        <w:r>
          <w:rPr>
            <w:webHidden/>
          </w:rPr>
          <w:fldChar w:fldCharType="separate"/>
        </w:r>
        <w:r w:rsidR="005A36CA">
          <w:rPr>
            <w:webHidden/>
          </w:rPr>
          <w:t>65</w:t>
        </w:r>
        <w:r>
          <w:rPr>
            <w:webHidden/>
          </w:rPr>
          <w:fldChar w:fldCharType="end"/>
        </w:r>
      </w:hyperlink>
    </w:p>
    <w:p w14:paraId="2FFBA1E5" w14:textId="79ACF7B0" w:rsidR="00E01DAF" w:rsidRDefault="00E01DAF">
      <w:pPr>
        <w:pStyle w:val="12"/>
        <w:tabs>
          <w:tab w:val="right" w:leader="dot" w:pos="9061"/>
        </w:tabs>
        <w:rPr>
          <w:rFonts w:ascii="Calibri" w:hAnsi="Calibri"/>
          <w:b w:val="0"/>
          <w:noProof/>
          <w:kern w:val="2"/>
          <w:sz w:val="24"/>
        </w:rPr>
      </w:pPr>
      <w:hyperlink w:anchor="_Toc199397092" w:history="1">
        <w:r w:rsidRPr="00F5656D">
          <w:rPr>
            <w:rStyle w:val="a3"/>
            <w:noProof/>
          </w:rPr>
          <w:t>Новости пенсионной отрасли стран дальнего зарубежья</w:t>
        </w:r>
        <w:r>
          <w:rPr>
            <w:noProof/>
            <w:webHidden/>
          </w:rPr>
          <w:tab/>
        </w:r>
        <w:r>
          <w:rPr>
            <w:noProof/>
            <w:webHidden/>
          </w:rPr>
          <w:fldChar w:fldCharType="begin"/>
        </w:r>
        <w:r>
          <w:rPr>
            <w:noProof/>
            <w:webHidden/>
          </w:rPr>
          <w:instrText xml:space="preserve"> PAGEREF _Toc199397092 \h </w:instrText>
        </w:r>
        <w:r>
          <w:rPr>
            <w:noProof/>
            <w:webHidden/>
          </w:rPr>
        </w:r>
        <w:r>
          <w:rPr>
            <w:noProof/>
            <w:webHidden/>
          </w:rPr>
          <w:fldChar w:fldCharType="separate"/>
        </w:r>
        <w:r w:rsidR="005A36CA">
          <w:rPr>
            <w:noProof/>
            <w:webHidden/>
          </w:rPr>
          <w:t>66</w:t>
        </w:r>
        <w:r>
          <w:rPr>
            <w:noProof/>
            <w:webHidden/>
          </w:rPr>
          <w:fldChar w:fldCharType="end"/>
        </w:r>
      </w:hyperlink>
    </w:p>
    <w:p w14:paraId="637E99B8" w14:textId="52FD1A84" w:rsidR="00E01DAF" w:rsidRDefault="00E01DAF">
      <w:pPr>
        <w:pStyle w:val="21"/>
        <w:tabs>
          <w:tab w:val="right" w:leader="dot" w:pos="9061"/>
        </w:tabs>
        <w:rPr>
          <w:rFonts w:ascii="Calibri" w:hAnsi="Calibri"/>
          <w:noProof/>
          <w:kern w:val="2"/>
        </w:rPr>
      </w:pPr>
      <w:hyperlink w:anchor="_Toc199397093" w:history="1">
        <w:r w:rsidRPr="00F5656D">
          <w:rPr>
            <w:rStyle w:val="a3"/>
            <w:noProof/>
          </w:rPr>
          <w:t>Пенсия.pro, 28.05.2025, Латвии предрекли серьезное снижение пенсий уже через 25 лет</w:t>
        </w:r>
        <w:r>
          <w:rPr>
            <w:noProof/>
            <w:webHidden/>
          </w:rPr>
          <w:tab/>
        </w:r>
        <w:r>
          <w:rPr>
            <w:noProof/>
            <w:webHidden/>
          </w:rPr>
          <w:fldChar w:fldCharType="begin"/>
        </w:r>
        <w:r>
          <w:rPr>
            <w:noProof/>
            <w:webHidden/>
          </w:rPr>
          <w:instrText xml:space="preserve"> PAGEREF _Toc199397093 \h </w:instrText>
        </w:r>
        <w:r>
          <w:rPr>
            <w:noProof/>
            <w:webHidden/>
          </w:rPr>
        </w:r>
        <w:r>
          <w:rPr>
            <w:noProof/>
            <w:webHidden/>
          </w:rPr>
          <w:fldChar w:fldCharType="separate"/>
        </w:r>
        <w:r w:rsidR="005A36CA">
          <w:rPr>
            <w:noProof/>
            <w:webHidden/>
          </w:rPr>
          <w:t>66</w:t>
        </w:r>
        <w:r>
          <w:rPr>
            <w:noProof/>
            <w:webHidden/>
          </w:rPr>
          <w:fldChar w:fldCharType="end"/>
        </w:r>
      </w:hyperlink>
    </w:p>
    <w:p w14:paraId="0ADC0548" w14:textId="3AE80C9F" w:rsidR="00E01DAF" w:rsidRDefault="00E01DAF">
      <w:pPr>
        <w:pStyle w:val="31"/>
        <w:rPr>
          <w:rFonts w:ascii="Calibri" w:hAnsi="Calibri"/>
          <w:kern w:val="2"/>
        </w:rPr>
      </w:pPr>
      <w:hyperlink w:anchor="_Toc199397094" w:history="1">
        <w:r w:rsidRPr="00F5656D">
          <w:rPr>
            <w:rStyle w:val="a3"/>
          </w:rPr>
          <w:t>Пенсионные выплаты в Латвии будут сокращаться и к 2050 году составят только 25 % от последней зарплаты, если демографическая обстановка в стране не изменится. Об этом предупредил руководитель отдела управления активами и пенсий банка Luminor Атис Круминьш.</w:t>
        </w:r>
        <w:r>
          <w:rPr>
            <w:webHidden/>
          </w:rPr>
          <w:tab/>
        </w:r>
        <w:r>
          <w:rPr>
            <w:webHidden/>
          </w:rPr>
          <w:fldChar w:fldCharType="begin"/>
        </w:r>
        <w:r>
          <w:rPr>
            <w:webHidden/>
          </w:rPr>
          <w:instrText xml:space="preserve"> PAGEREF _Toc199397094 \h </w:instrText>
        </w:r>
        <w:r>
          <w:rPr>
            <w:webHidden/>
          </w:rPr>
        </w:r>
        <w:r>
          <w:rPr>
            <w:webHidden/>
          </w:rPr>
          <w:fldChar w:fldCharType="separate"/>
        </w:r>
        <w:r w:rsidR="005A36CA">
          <w:rPr>
            <w:webHidden/>
          </w:rPr>
          <w:t>66</w:t>
        </w:r>
        <w:r>
          <w:rPr>
            <w:webHidden/>
          </w:rPr>
          <w:fldChar w:fldCharType="end"/>
        </w:r>
      </w:hyperlink>
    </w:p>
    <w:p w14:paraId="35C3620A" w14:textId="6F79DBDF" w:rsidR="00E01DAF" w:rsidRDefault="00E01DAF">
      <w:pPr>
        <w:pStyle w:val="21"/>
        <w:tabs>
          <w:tab w:val="right" w:leader="dot" w:pos="9061"/>
        </w:tabs>
        <w:rPr>
          <w:rFonts w:ascii="Calibri" w:hAnsi="Calibri"/>
          <w:noProof/>
          <w:kern w:val="2"/>
        </w:rPr>
      </w:pPr>
      <w:hyperlink w:anchor="_Toc199397095" w:history="1">
        <w:r w:rsidRPr="00F5656D">
          <w:rPr>
            <w:rStyle w:val="a3"/>
            <w:noProof/>
          </w:rPr>
          <w:t>Sputnik Латвия, 28.05.2025, Возьмет ли Латвия пример с Дании? Экономист о росте пенсионного возраста</w:t>
        </w:r>
        <w:r>
          <w:rPr>
            <w:noProof/>
            <w:webHidden/>
          </w:rPr>
          <w:tab/>
        </w:r>
        <w:r>
          <w:rPr>
            <w:noProof/>
            <w:webHidden/>
          </w:rPr>
          <w:fldChar w:fldCharType="begin"/>
        </w:r>
        <w:r>
          <w:rPr>
            <w:noProof/>
            <w:webHidden/>
          </w:rPr>
          <w:instrText xml:space="preserve"> PAGEREF _Toc199397095 \h </w:instrText>
        </w:r>
        <w:r>
          <w:rPr>
            <w:noProof/>
            <w:webHidden/>
          </w:rPr>
        </w:r>
        <w:r>
          <w:rPr>
            <w:noProof/>
            <w:webHidden/>
          </w:rPr>
          <w:fldChar w:fldCharType="separate"/>
        </w:r>
        <w:r w:rsidR="005A36CA">
          <w:rPr>
            <w:noProof/>
            <w:webHidden/>
          </w:rPr>
          <w:t>67</w:t>
        </w:r>
        <w:r>
          <w:rPr>
            <w:noProof/>
            <w:webHidden/>
          </w:rPr>
          <w:fldChar w:fldCharType="end"/>
        </w:r>
      </w:hyperlink>
    </w:p>
    <w:p w14:paraId="2394ED08" w14:textId="3FB472CC" w:rsidR="00E01DAF" w:rsidRDefault="00E01DAF">
      <w:pPr>
        <w:pStyle w:val="31"/>
        <w:rPr>
          <w:rFonts w:ascii="Calibri" w:hAnsi="Calibri"/>
          <w:kern w:val="2"/>
        </w:rPr>
      </w:pPr>
      <w:hyperlink w:anchor="_Toc199397096" w:history="1">
        <w:r w:rsidRPr="00F5656D">
          <w:rPr>
            <w:rStyle w:val="a3"/>
          </w:rPr>
          <w:t>Для Латвии 65 лет – оптимальный возраст выхода на пенсию, заявил экономист Эдгарс Вольскис.</w:t>
        </w:r>
        <w:r>
          <w:rPr>
            <w:webHidden/>
          </w:rPr>
          <w:tab/>
        </w:r>
        <w:r>
          <w:rPr>
            <w:webHidden/>
          </w:rPr>
          <w:fldChar w:fldCharType="begin"/>
        </w:r>
        <w:r>
          <w:rPr>
            <w:webHidden/>
          </w:rPr>
          <w:instrText xml:space="preserve"> PAGEREF _Toc199397096 \h </w:instrText>
        </w:r>
        <w:r>
          <w:rPr>
            <w:webHidden/>
          </w:rPr>
        </w:r>
        <w:r>
          <w:rPr>
            <w:webHidden/>
          </w:rPr>
          <w:fldChar w:fldCharType="separate"/>
        </w:r>
        <w:r w:rsidR="005A36CA">
          <w:rPr>
            <w:webHidden/>
          </w:rPr>
          <w:t>67</w:t>
        </w:r>
        <w:r>
          <w:rPr>
            <w:webHidden/>
          </w:rPr>
          <w:fldChar w:fldCharType="end"/>
        </w:r>
      </w:hyperlink>
    </w:p>
    <w:p w14:paraId="235605C1" w14:textId="38B325CD" w:rsidR="00E01DAF" w:rsidRDefault="00E01DAF">
      <w:pPr>
        <w:pStyle w:val="21"/>
        <w:tabs>
          <w:tab w:val="right" w:leader="dot" w:pos="9061"/>
        </w:tabs>
        <w:rPr>
          <w:rFonts w:ascii="Calibri" w:hAnsi="Calibri"/>
          <w:noProof/>
          <w:kern w:val="2"/>
        </w:rPr>
      </w:pPr>
      <w:hyperlink w:anchor="_Toc199397097" w:history="1">
        <w:r w:rsidRPr="00F5656D">
          <w:rPr>
            <w:rStyle w:val="a3"/>
            <w:noProof/>
          </w:rPr>
          <w:t>Лехаим, 28.05.2025, Парламент Норвегии отклонил предложение о полном выводе инвестиций из компаний, работающих в Иудее, Самарии и Газе</w:t>
        </w:r>
        <w:r>
          <w:rPr>
            <w:noProof/>
            <w:webHidden/>
          </w:rPr>
          <w:tab/>
        </w:r>
        <w:r>
          <w:rPr>
            <w:noProof/>
            <w:webHidden/>
          </w:rPr>
          <w:fldChar w:fldCharType="begin"/>
        </w:r>
        <w:r>
          <w:rPr>
            <w:noProof/>
            <w:webHidden/>
          </w:rPr>
          <w:instrText xml:space="preserve"> PAGEREF _Toc199397097 \h </w:instrText>
        </w:r>
        <w:r>
          <w:rPr>
            <w:noProof/>
            <w:webHidden/>
          </w:rPr>
        </w:r>
        <w:r>
          <w:rPr>
            <w:noProof/>
            <w:webHidden/>
          </w:rPr>
          <w:fldChar w:fldCharType="separate"/>
        </w:r>
        <w:r w:rsidR="005A36CA">
          <w:rPr>
            <w:noProof/>
            <w:webHidden/>
          </w:rPr>
          <w:t>68</w:t>
        </w:r>
        <w:r>
          <w:rPr>
            <w:noProof/>
            <w:webHidden/>
          </w:rPr>
          <w:fldChar w:fldCharType="end"/>
        </w:r>
      </w:hyperlink>
    </w:p>
    <w:p w14:paraId="36277948" w14:textId="523055A4" w:rsidR="00E01DAF" w:rsidRDefault="00E01DAF">
      <w:pPr>
        <w:pStyle w:val="31"/>
        <w:rPr>
          <w:rFonts w:ascii="Calibri" w:hAnsi="Calibri"/>
          <w:kern w:val="2"/>
        </w:rPr>
      </w:pPr>
      <w:hyperlink w:anchor="_Toc199397098" w:history="1">
        <w:r w:rsidRPr="00F5656D">
          <w:rPr>
            <w:rStyle w:val="a3"/>
          </w:rPr>
          <w:t>Парламент Норвегии отверг инициативу о полном выводе вложений государственного пенсионного фонда из всех компаний, ведущих деятельность в Иудее, Самарии и секторе Газа. Вместо этого парламентская финансовая комиссия рекомендовала продолжать индивидуальный подход: исключать из инвестиционного портфеля лишь те компании, чья деятельность, по мнению фонда, нарушает нормы международного права.</w:t>
        </w:r>
        <w:r>
          <w:rPr>
            <w:webHidden/>
          </w:rPr>
          <w:tab/>
        </w:r>
        <w:r>
          <w:rPr>
            <w:webHidden/>
          </w:rPr>
          <w:fldChar w:fldCharType="begin"/>
        </w:r>
        <w:r>
          <w:rPr>
            <w:webHidden/>
          </w:rPr>
          <w:instrText xml:space="preserve"> PAGEREF _Toc199397098 \h </w:instrText>
        </w:r>
        <w:r>
          <w:rPr>
            <w:webHidden/>
          </w:rPr>
        </w:r>
        <w:r>
          <w:rPr>
            <w:webHidden/>
          </w:rPr>
          <w:fldChar w:fldCharType="separate"/>
        </w:r>
        <w:r w:rsidR="005A36CA">
          <w:rPr>
            <w:webHidden/>
          </w:rPr>
          <w:t>68</w:t>
        </w:r>
        <w:r>
          <w:rPr>
            <w:webHidden/>
          </w:rPr>
          <w:fldChar w:fldCharType="end"/>
        </w:r>
      </w:hyperlink>
    </w:p>
    <w:p w14:paraId="23649387" w14:textId="28BF4339" w:rsidR="00E01DAF" w:rsidRDefault="00E01DAF">
      <w:pPr>
        <w:pStyle w:val="21"/>
        <w:tabs>
          <w:tab w:val="right" w:leader="dot" w:pos="9061"/>
        </w:tabs>
        <w:rPr>
          <w:rFonts w:ascii="Calibri" w:hAnsi="Calibri"/>
          <w:noProof/>
          <w:kern w:val="2"/>
        </w:rPr>
      </w:pPr>
      <w:hyperlink w:anchor="_Toc199397099" w:history="1">
        <w:r w:rsidRPr="00F5656D">
          <w:rPr>
            <w:rStyle w:val="a3"/>
            <w:noProof/>
          </w:rPr>
          <w:t>Crypto News, 28.05.2025, Минтруд США снял ограничения на криптовалюты в пенсионных накоплениях</w:t>
        </w:r>
        <w:r>
          <w:rPr>
            <w:noProof/>
            <w:webHidden/>
          </w:rPr>
          <w:tab/>
        </w:r>
        <w:r>
          <w:rPr>
            <w:noProof/>
            <w:webHidden/>
          </w:rPr>
          <w:fldChar w:fldCharType="begin"/>
        </w:r>
        <w:r>
          <w:rPr>
            <w:noProof/>
            <w:webHidden/>
          </w:rPr>
          <w:instrText xml:space="preserve"> PAGEREF _Toc199397099 \h </w:instrText>
        </w:r>
        <w:r>
          <w:rPr>
            <w:noProof/>
            <w:webHidden/>
          </w:rPr>
        </w:r>
        <w:r>
          <w:rPr>
            <w:noProof/>
            <w:webHidden/>
          </w:rPr>
          <w:fldChar w:fldCharType="separate"/>
        </w:r>
        <w:r w:rsidR="005A36CA">
          <w:rPr>
            <w:noProof/>
            <w:webHidden/>
          </w:rPr>
          <w:t>68</w:t>
        </w:r>
        <w:r>
          <w:rPr>
            <w:noProof/>
            <w:webHidden/>
          </w:rPr>
          <w:fldChar w:fldCharType="end"/>
        </w:r>
      </w:hyperlink>
    </w:p>
    <w:p w14:paraId="647C69BF" w14:textId="4DF1A093" w:rsidR="00E01DAF" w:rsidRDefault="00E01DAF">
      <w:pPr>
        <w:pStyle w:val="31"/>
        <w:rPr>
          <w:rFonts w:ascii="Calibri" w:hAnsi="Calibri"/>
          <w:kern w:val="2"/>
        </w:rPr>
      </w:pPr>
      <w:hyperlink w:anchor="_Toc199397100" w:history="1">
        <w:r w:rsidRPr="00F5656D">
          <w:rPr>
            <w:rStyle w:val="a3"/>
          </w:rPr>
          <w:t>Министерство труда США отменило рекомендации 2022 года, ограничивавшие использование криптовалют в пенсионных планах 401 (k). Теперь работодатели и управляющие компании снова могут самостоятельно решать, предлагать ли доступ к цифровым активам в рамках этих накопительных программ.</w:t>
        </w:r>
        <w:r>
          <w:rPr>
            <w:webHidden/>
          </w:rPr>
          <w:tab/>
        </w:r>
        <w:r>
          <w:rPr>
            <w:webHidden/>
          </w:rPr>
          <w:fldChar w:fldCharType="begin"/>
        </w:r>
        <w:r>
          <w:rPr>
            <w:webHidden/>
          </w:rPr>
          <w:instrText xml:space="preserve"> PAGEREF _Toc199397100 \h </w:instrText>
        </w:r>
        <w:r>
          <w:rPr>
            <w:webHidden/>
          </w:rPr>
        </w:r>
        <w:r>
          <w:rPr>
            <w:webHidden/>
          </w:rPr>
          <w:fldChar w:fldCharType="separate"/>
        </w:r>
        <w:r w:rsidR="005A36CA">
          <w:rPr>
            <w:webHidden/>
          </w:rPr>
          <w:t>68</w:t>
        </w:r>
        <w:r>
          <w:rPr>
            <w:webHidden/>
          </w:rPr>
          <w:fldChar w:fldCharType="end"/>
        </w:r>
      </w:hyperlink>
    </w:p>
    <w:p w14:paraId="13F1BE13" w14:textId="1B040D6E" w:rsidR="00E01DAF" w:rsidRDefault="00E01DAF">
      <w:pPr>
        <w:pStyle w:val="21"/>
        <w:tabs>
          <w:tab w:val="right" w:leader="dot" w:pos="9061"/>
        </w:tabs>
        <w:rPr>
          <w:rFonts w:ascii="Calibri" w:hAnsi="Calibri"/>
          <w:noProof/>
          <w:kern w:val="2"/>
        </w:rPr>
      </w:pPr>
      <w:hyperlink w:anchor="_Toc199397101" w:history="1">
        <w:r w:rsidRPr="00F5656D">
          <w:rPr>
            <w:rStyle w:val="a3"/>
            <w:noProof/>
          </w:rPr>
          <w:t>Телеканал НТВ, 28.05.2025, Шестилетние дети в германии смогут начать откладывать деньги на пенсию</w:t>
        </w:r>
        <w:r>
          <w:rPr>
            <w:noProof/>
            <w:webHidden/>
          </w:rPr>
          <w:tab/>
        </w:r>
        <w:r>
          <w:rPr>
            <w:noProof/>
            <w:webHidden/>
          </w:rPr>
          <w:fldChar w:fldCharType="begin"/>
        </w:r>
        <w:r>
          <w:rPr>
            <w:noProof/>
            <w:webHidden/>
          </w:rPr>
          <w:instrText xml:space="preserve"> PAGEREF _Toc199397101 \h </w:instrText>
        </w:r>
        <w:r>
          <w:rPr>
            <w:noProof/>
            <w:webHidden/>
          </w:rPr>
        </w:r>
        <w:r>
          <w:rPr>
            <w:noProof/>
            <w:webHidden/>
          </w:rPr>
          <w:fldChar w:fldCharType="separate"/>
        </w:r>
        <w:r w:rsidR="005A36CA">
          <w:rPr>
            <w:noProof/>
            <w:webHidden/>
          </w:rPr>
          <w:t>69</w:t>
        </w:r>
        <w:r>
          <w:rPr>
            <w:noProof/>
            <w:webHidden/>
          </w:rPr>
          <w:fldChar w:fldCharType="end"/>
        </w:r>
      </w:hyperlink>
    </w:p>
    <w:p w14:paraId="3C1591C7" w14:textId="31B23444" w:rsidR="00E01DAF" w:rsidRDefault="00E01DAF">
      <w:pPr>
        <w:pStyle w:val="31"/>
        <w:rPr>
          <w:rFonts w:ascii="Calibri" w:hAnsi="Calibri"/>
          <w:kern w:val="2"/>
        </w:rPr>
      </w:pPr>
      <w:hyperlink w:anchor="_Toc199397102" w:history="1">
        <w:r w:rsidRPr="00F5656D">
          <w:rPr>
            <w:rStyle w:val="a3"/>
          </w:rPr>
          <w:t>Германии обсуждают необычный подход к формированию пенсионных накоплений, который предполагает, что деньги на старость граждане начинают откладывать с детства. Новое правительство страны планирует протестировать программу, в рамках которой дети уже с шести лет могут начать формировать свой будущий капитал.</w:t>
        </w:r>
        <w:r>
          <w:rPr>
            <w:webHidden/>
          </w:rPr>
          <w:tab/>
        </w:r>
        <w:r>
          <w:rPr>
            <w:webHidden/>
          </w:rPr>
          <w:fldChar w:fldCharType="begin"/>
        </w:r>
        <w:r>
          <w:rPr>
            <w:webHidden/>
          </w:rPr>
          <w:instrText xml:space="preserve"> PAGEREF _Toc199397102 \h </w:instrText>
        </w:r>
        <w:r>
          <w:rPr>
            <w:webHidden/>
          </w:rPr>
        </w:r>
        <w:r>
          <w:rPr>
            <w:webHidden/>
          </w:rPr>
          <w:fldChar w:fldCharType="separate"/>
        </w:r>
        <w:r w:rsidR="005A36CA">
          <w:rPr>
            <w:webHidden/>
          </w:rPr>
          <w:t>69</w:t>
        </w:r>
        <w:r>
          <w:rPr>
            <w:webHidden/>
          </w:rPr>
          <w:fldChar w:fldCharType="end"/>
        </w:r>
      </w:hyperlink>
    </w:p>
    <w:p w14:paraId="7D5BC950" w14:textId="228665F2" w:rsidR="00A0290C" w:rsidRPr="00303965" w:rsidRDefault="00CC00CC" w:rsidP="00310633">
      <w:pPr>
        <w:rPr>
          <w:b/>
          <w:caps/>
          <w:sz w:val="32"/>
        </w:rPr>
      </w:pPr>
      <w:r w:rsidRPr="00303965">
        <w:rPr>
          <w:caps/>
          <w:sz w:val="28"/>
        </w:rPr>
        <w:fldChar w:fldCharType="end"/>
      </w:r>
    </w:p>
    <w:p w14:paraId="45470D21" w14:textId="77777777" w:rsidR="00D1642B" w:rsidRPr="00303965" w:rsidRDefault="00D1642B" w:rsidP="00D1642B">
      <w:pPr>
        <w:pStyle w:val="251"/>
      </w:pPr>
      <w:bookmarkStart w:id="16" w:name="_Toc396864664"/>
      <w:bookmarkStart w:id="17" w:name="_Toc99318652"/>
      <w:bookmarkStart w:id="18" w:name="_Toc246216291"/>
      <w:bookmarkStart w:id="19" w:name="_Toc246297418"/>
      <w:bookmarkStart w:id="20" w:name="_Toc199396984"/>
      <w:bookmarkEnd w:id="8"/>
      <w:bookmarkEnd w:id="9"/>
      <w:bookmarkEnd w:id="10"/>
      <w:bookmarkEnd w:id="11"/>
      <w:bookmarkEnd w:id="12"/>
      <w:bookmarkEnd w:id="13"/>
      <w:bookmarkEnd w:id="14"/>
      <w:bookmarkEnd w:id="15"/>
      <w:r w:rsidRPr="00303965">
        <w:lastRenderedPageBreak/>
        <w:t>НОВОСТИ ПЕНСИОННОЙ ОТРАСЛИ</w:t>
      </w:r>
      <w:bookmarkEnd w:id="16"/>
      <w:bookmarkEnd w:id="17"/>
      <w:bookmarkEnd w:id="20"/>
    </w:p>
    <w:p w14:paraId="51CF899F" w14:textId="77777777" w:rsidR="00111D7C" w:rsidRPr="00303965" w:rsidRDefault="00111D7C" w:rsidP="00111D7C">
      <w:pPr>
        <w:pStyle w:val="10"/>
      </w:pPr>
      <w:bookmarkStart w:id="21" w:name="_Toc99271685"/>
      <w:bookmarkStart w:id="22" w:name="_Toc99318653"/>
      <w:bookmarkStart w:id="23" w:name="_Toc165991072"/>
      <w:bookmarkStart w:id="24" w:name="_Toc246987631"/>
      <w:bookmarkStart w:id="25" w:name="_Toc248632297"/>
      <w:bookmarkStart w:id="26" w:name="_Toc251223975"/>
      <w:bookmarkStart w:id="27" w:name="_Toc199396985"/>
      <w:bookmarkEnd w:id="18"/>
      <w:bookmarkEnd w:id="19"/>
      <w:r w:rsidRPr="00303965">
        <w:t>Новости отрасли НПФ</w:t>
      </w:r>
      <w:bookmarkEnd w:id="21"/>
      <w:bookmarkEnd w:id="22"/>
      <w:bookmarkEnd w:id="23"/>
      <w:bookmarkEnd w:id="27"/>
    </w:p>
    <w:p w14:paraId="21DF826A" w14:textId="77777777" w:rsidR="0090450A" w:rsidRPr="00303965" w:rsidRDefault="0090450A" w:rsidP="0090450A">
      <w:pPr>
        <w:pStyle w:val="2"/>
      </w:pPr>
      <w:bookmarkStart w:id="28" w:name="_Toc199396986"/>
      <w:r w:rsidRPr="00303965">
        <w:t>Пресс-релиз.ру, 28.05.2025, Объем вложений россиян в негосударственные пенсионные фонды выросли на 80%</w:t>
      </w:r>
      <w:bookmarkEnd w:id="28"/>
    </w:p>
    <w:p w14:paraId="169AD455" w14:textId="77777777" w:rsidR="0090450A" w:rsidRPr="00303965" w:rsidRDefault="0090450A" w:rsidP="008E6298">
      <w:pPr>
        <w:pStyle w:val="3"/>
      </w:pPr>
      <w:bookmarkStart w:id="29" w:name="_Toc199396987"/>
      <w:r w:rsidRPr="00303965">
        <w:t>По итогам 2024 года взносы российских граждан и компаний в финансовые инструменты НПФ составили 260 миллиардов рублей. Это на 80% больше показателей 2023 года. К таким выводам пришли аналитики НПФ «Достойное БУДУЩЕЕ», проанализировав данные Банка России по итогам деятельности негосударственных пенсионных фондов за год.</w:t>
      </w:r>
      <w:bookmarkEnd w:id="29"/>
    </w:p>
    <w:p w14:paraId="4CD080B8" w14:textId="77777777" w:rsidR="0090450A" w:rsidRPr="00303965" w:rsidRDefault="0090450A" w:rsidP="0090450A">
      <w:r w:rsidRPr="00303965">
        <w:t>Драйвером роста интереса россиян к НПФ стала программа долгосрочных сбережений, которая была запущена в 2024 году. Сберегательные взносы в рамках ПДС составили 101,6 млрд рублей, таким образом, обеспечив 39% от общего объема взносов.</w:t>
      </w:r>
    </w:p>
    <w:p w14:paraId="75E6E364" w14:textId="77777777" w:rsidR="0090450A" w:rsidRPr="00303965" w:rsidRDefault="0090450A" w:rsidP="0090450A">
      <w:r w:rsidRPr="00303965">
        <w:t>Всего же самостоятельно в программу долгосрочных сбережений и пенсионные программы от НПФ россияне направили 145,5 млрд рублей. Среди регионов-лидеров, жители которых больше всего вложили в эти финансовые инструменты от НПФ:</w:t>
      </w:r>
    </w:p>
    <w:p w14:paraId="35AE5749" w14:textId="77777777" w:rsidR="0090450A" w:rsidRPr="00303965" w:rsidRDefault="0090450A" w:rsidP="0090450A">
      <w:r w:rsidRPr="00303965">
        <w:t>• Москва – 21,3 млрд рублей</w:t>
      </w:r>
    </w:p>
    <w:p w14:paraId="7C574AFB" w14:textId="77777777" w:rsidR="0090450A" w:rsidRPr="00303965" w:rsidRDefault="0090450A" w:rsidP="0090450A">
      <w:r w:rsidRPr="00303965">
        <w:t>• Московская область – 8,6 млрд рублей</w:t>
      </w:r>
    </w:p>
    <w:p w14:paraId="3BE4799E" w14:textId="77777777" w:rsidR="0090450A" w:rsidRPr="00303965" w:rsidRDefault="0090450A" w:rsidP="0090450A">
      <w:r w:rsidRPr="00303965">
        <w:t>• Санкт-Петербург – 6,1 млрд рублей</w:t>
      </w:r>
    </w:p>
    <w:p w14:paraId="471A74BF" w14:textId="77777777" w:rsidR="0090450A" w:rsidRPr="00303965" w:rsidRDefault="0090450A" w:rsidP="0090450A">
      <w:r w:rsidRPr="00303965">
        <w:t>• Татарстан – 4,7 млрд рублей</w:t>
      </w:r>
    </w:p>
    <w:p w14:paraId="5CFD8EC3" w14:textId="77777777" w:rsidR="0090450A" w:rsidRPr="00303965" w:rsidRDefault="0090450A" w:rsidP="0090450A">
      <w:r w:rsidRPr="00303965">
        <w:t>• Ханты-Мансийский автономный округ – 4,3 млрд рублей</w:t>
      </w:r>
    </w:p>
    <w:p w14:paraId="065AC4B5" w14:textId="77777777" w:rsidR="0090450A" w:rsidRPr="00303965" w:rsidRDefault="0090450A" w:rsidP="0090450A">
      <w:r w:rsidRPr="00303965">
        <w:t>• Нижегородская область – 4,2 млрд рублей</w:t>
      </w:r>
    </w:p>
    <w:p w14:paraId="6338FC83" w14:textId="77777777" w:rsidR="0090450A" w:rsidRPr="00303965" w:rsidRDefault="0090450A" w:rsidP="0090450A">
      <w:r w:rsidRPr="00303965">
        <w:t>• Башкортостан – 4,0 млрд рублей</w:t>
      </w:r>
    </w:p>
    <w:p w14:paraId="1C3C269A" w14:textId="77777777" w:rsidR="0090450A" w:rsidRPr="00303965" w:rsidRDefault="0090450A" w:rsidP="0090450A">
      <w:r w:rsidRPr="00303965">
        <w:t>• Свердловская область – 3,6 млрд рублей</w:t>
      </w:r>
    </w:p>
    <w:p w14:paraId="4AA1A2D5" w14:textId="77777777" w:rsidR="0090450A" w:rsidRPr="00303965" w:rsidRDefault="0090450A" w:rsidP="0090450A">
      <w:r w:rsidRPr="00303965">
        <w:t>• Красноярский край – 3,6 млрд рублей</w:t>
      </w:r>
    </w:p>
    <w:p w14:paraId="35F0AAC2" w14:textId="77777777" w:rsidR="0090450A" w:rsidRPr="00303965" w:rsidRDefault="0090450A" w:rsidP="0090450A">
      <w:r w:rsidRPr="00303965">
        <w:t>• Краснодарский край – 3,6 млрд рублей</w:t>
      </w:r>
    </w:p>
    <w:p w14:paraId="6CD3A519" w14:textId="77777777" w:rsidR="0090450A" w:rsidRPr="00303965" w:rsidRDefault="0090450A" w:rsidP="0090450A">
      <w:r w:rsidRPr="00303965">
        <w:t>По итогам 2024 года взносы российских компаний по программам НПФ достигли 114,7 млрд рублей, что на 25% больше, чем в 2023 году. Эксперты связывают положительную динамику с ростом интереса отечественного бизнеса к корпоративным пенсионным программам, которые выступают дополнительным инструментом мотивации персонала.</w:t>
      </w:r>
    </w:p>
    <w:p w14:paraId="0E719B02" w14:textId="77777777" w:rsidR="0090450A" w:rsidRPr="00303965" w:rsidRDefault="0090450A" w:rsidP="0090450A">
      <w:r w:rsidRPr="00303965">
        <w:t>В топ-10 регионов, работодатели которых наиболее активно вкладывались в формирование негосударственной пенсии своих сотрудников вошли:</w:t>
      </w:r>
    </w:p>
    <w:p w14:paraId="375456FF" w14:textId="77777777" w:rsidR="0090450A" w:rsidRPr="00303965" w:rsidRDefault="0090450A" w:rsidP="0090450A">
      <w:r w:rsidRPr="00303965">
        <w:t>• Москва – 36,0 млрд рублей (+28% к показателям 2023 года)</w:t>
      </w:r>
    </w:p>
    <w:p w14:paraId="399A421D" w14:textId="77777777" w:rsidR="0090450A" w:rsidRPr="00303965" w:rsidRDefault="0090450A" w:rsidP="0090450A">
      <w:r w:rsidRPr="00303965">
        <w:t>• Ханты-Мансийский автономный округ – 8,9 млрд рублей (+18%)</w:t>
      </w:r>
    </w:p>
    <w:p w14:paraId="6DE72554" w14:textId="77777777" w:rsidR="0090450A" w:rsidRPr="00303965" w:rsidRDefault="0090450A" w:rsidP="0090450A">
      <w:r w:rsidRPr="00303965">
        <w:lastRenderedPageBreak/>
        <w:t>• Ямало-Ненецкий автономный округ – 5,4 млрд рублей (+27%)</w:t>
      </w:r>
    </w:p>
    <w:p w14:paraId="578FFCB4" w14:textId="77777777" w:rsidR="0090450A" w:rsidRPr="00303965" w:rsidRDefault="0090450A" w:rsidP="0090450A">
      <w:r w:rsidRPr="00303965">
        <w:t>• Московская область – 5,1 млрд рублей (+20%)</w:t>
      </w:r>
    </w:p>
    <w:p w14:paraId="49DE6287" w14:textId="77777777" w:rsidR="0090450A" w:rsidRPr="00303965" w:rsidRDefault="0090450A" w:rsidP="0090450A">
      <w:r w:rsidRPr="00303965">
        <w:t>• Санкт-Петербург – 4,2 млрд рублей (+16%)</w:t>
      </w:r>
    </w:p>
    <w:p w14:paraId="7376A66A" w14:textId="77777777" w:rsidR="0090450A" w:rsidRPr="00303965" w:rsidRDefault="0090450A" w:rsidP="0090450A">
      <w:r w:rsidRPr="00303965">
        <w:t>Башкортостан – 3,5 млрд рублей(+24%)</w:t>
      </w:r>
    </w:p>
    <w:p w14:paraId="29DB1464" w14:textId="77777777" w:rsidR="0090450A" w:rsidRPr="00303965" w:rsidRDefault="0090450A" w:rsidP="0090450A">
      <w:r w:rsidRPr="00303965">
        <w:t>• Тюменская область – 3,2 млрд рублей (+51%)</w:t>
      </w:r>
    </w:p>
    <w:p w14:paraId="54A9F8C0" w14:textId="77777777" w:rsidR="0090450A" w:rsidRPr="00303965" w:rsidRDefault="0090450A" w:rsidP="0090450A">
      <w:r w:rsidRPr="00303965">
        <w:t>• Краснодарский край – 3,2 млрд рублей (+66%)</w:t>
      </w:r>
    </w:p>
    <w:p w14:paraId="17B8AEFA" w14:textId="77777777" w:rsidR="0090450A" w:rsidRPr="00303965" w:rsidRDefault="0090450A" w:rsidP="0090450A">
      <w:r w:rsidRPr="00303965">
        <w:t>• Татарстан – 3,2 млрд рублей (+21%)</w:t>
      </w:r>
    </w:p>
    <w:p w14:paraId="231D5C67" w14:textId="77777777" w:rsidR="0090450A" w:rsidRPr="00303965" w:rsidRDefault="0090450A" w:rsidP="0090450A">
      <w:r w:rsidRPr="00303965">
        <w:t>• Иркутская область – 3,0 млрд рублей (+31%)</w:t>
      </w:r>
    </w:p>
    <w:p w14:paraId="386E9C02" w14:textId="77777777" w:rsidR="0090450A" w:rsidRPr="00303965" w:rsidRDefault="0090450A" w:rsidP="0090450A">
      <w:r w:rsidRPr="00303965">
        <w:t xml:space="preserve">АО «НПФ «Достойное БУДУЩЕЕ» — один из крупнейших негосударственных пенсионных фондов России, который входит в ТОП-10 НПФ по объему активов. НПФ «Достойное БУДУЩЕЕ» имеет лицензию Банка России на осуществление деятельности по пенсионному обеспечению и пенсионному страхованию № 67/2 от 16.04.2004 г. Фонд успешно работает на пенсионном рынке с 1994 года и имеет рейтинги от «Эксперт РА» (ruAАА) и «НРА» (ААА|ru.pf|). </w:t>
      </w:r>
    </w:p>
    <w:p w14:paraId="0663C23C" w14:textId="77777777" w:rsidR="0090450A" w:rsidRPr="00303965" w:rsidRDefault="0090450A" w:rsidP="0090450A">
      <w:hyperlink r:id="rId8" w:history="1">
        <w:r w:rsidRPr="00303965">
          <w:rPr>
            <w:rStyle w:val="a3"/>
          </w:rPr>
          <w:t>https://www.press-release.ru/branches/finance/_80_28_05_2025_12_42/</w:t>
        </w:r>
      </w:hyperlink>
      <w:r w:rsidRPr="00303965">
        <w:t xml:space="preserve"> </w:t>
      </w:r>
    </w:p>
    <w:p w14:paraId="3C1F328B" w14:textId="77777777" w:rsidR="002F5DF8" w:rsidRPr="00303965" w:rsidRDefault="002F5DF8" w:rsidP="002F5DF8">
      <w:pPr>
        <w:pStyle w:val="2"/>
      </w:pPr>
      <w:bookmarkStart w:id="30" w:name="a1"/>
      <w:bookmarkStart w:id="31" w:name="_Toc199396988"/>
      <w:bookmarkEnd w:id="30"/>
      <w:r w:rsidRPr="00303965">
        <w:t>Ваш Пенсионный Брокер, 28.05.2025, НРА подтвердило максимальную степень надёжности и качества услуг НПФ ГАЗФОНД ПН – уровень «AАА|ru.pf|»</w:t>
      </w:r>
      <w:bookmarkEnd w:id="31"/>
    </w:p>
    <w:p w14:paraId="13E2C18F" w14:textId="77777777" w:rsidR="002F5DF8" w:rsidRPr="00303965" w:rsidRDefault="002F5DF8" w:rsidP="008E6298">
      <w:pPr>
        <w:pStyle w:val="3"/>
      </w:pPr>
      <w:bookmarkStart w:id="32" w:name="_Toc199396989"/>
      <w:r w:rsidRPr="00303965">
        <w:t>Недавно фонд получил высшую оценку от рейтингового агентства «Эксперт». Сегодня – подтверждение от Национального рейтингового агентства (НРА). Агентство особо отметило сильные стороны фонда:</w:t>
      </w:r>
      <w:bookmarkEnd w:id="32"/>
    </w:p>
    <w:p w14:paraId="7D28543A" w14:textId="77777777" w:rsidR="002F5DF8" w:rsidRPr="00303965" w:rsidRDefault="002F5DF8" w:rsidP="002F5DF8">
      <w:r w:rsidRPr="00303965">
        <w:t xml:space="preserve">    один из крупнейших НПФ в стране;</w:t>
      </w:r>
    </w:p>
    <w:p w14:paraId="0F3427A4" w14:textId="77777777" w:rsidR="002F5DF8" w:rsidRPr="00303965" w:rsidRDefault="002F5DF8" w:rsidP="002F5DF8">
      <w:r w:rsidRPr="00303965">
        <w:t xml:space="preserve">    входит в топ-3 по объёму пенсионных накоплений;</w:t>
      </w:r>
    </w:p>
    <w:p w14:paraId="5EE167B6" w14:textId="77777777" w:rsidR="002F5DF8" w:rsidRPr="00303965" w:rsidRDefault="002F5DF8" w:rsidP="002F5DF8">
      <w:r w:rsidRPr="00303965">
        <w:t xml:space="preserve">    высокое качество предлагаемых услуг;</w:t>
      </w:r>
    </w:p>
    <w:p w14:paraId="0854A69C" w14:textId="77777777" w:rsidR="002F5DF8" w:rsidRPr="00303965" w:rsidRDefault="002F5DF8" w:rsidP="002F5DF8">
      <w:r w:rsidRPr="00303965">
        <w:t xml:space="preserve">    высокое инвестиционное качество портфелей;</w:t>
      </w:r>
    </w:p>
    <w:p w14:paraId="32885AF5" w14:textId="77777777" w:rsidR="002F5DF8" w:rsidRPr="00303965" w:rsidRDefault="002F5DF8" w:rsidP="002F5DF8">
      <w:r w:rsidRPr="00303965">
        <w:t xml:space="preserve">    высокий уровень организации и формализации риск-менеджмента;</w:t>
      </w:r>
    </w:p>
    <w:p w14:paraId="341629E5" w14:textId="77777777" w:rsidR="002F5DF8" w:rsidRPr="00303965" w:rsidRDefault="002F5DF8" w:rsidP="002F5DF8">
      <w:r w:rsidRPr="00303965">
        <w:t xml:space="preserve">    стабильные операционные результаты.</w:t>
      </w:r>
    </w:p>
    <w:p w14:paraId="5151F535" w14:textId="77777777" w:rsidR="002F5DF8" w:rsidRPr="00303965" w:rsidRDefault="002F5DF8" w:rsidP="002F5DF8">
      <w:r w:rsidRPr="00303965">
        <w:t>Рейтинг НРА – независимая профессиональная оценка системной и ответственной работы. Он подтвердил то, над чем команда фонда последовательно работает каждый день: устойчивость, прозрачность, эффективность.</w:t>
      </w:r>
    </w:p>
    <w:p w14:paraId="5038C2E0" w14:textId="77777777" w:rsidR="002F5DF8" w:rsidRPr="00303965" w:rsidRDefault="002F5DF8" w:rsidP="002F5DF8">
      <w:hyperlink r:id="rId9" w:history="1">
        <w:r w:rsidRPr="00303965">
          <w:rPr>
            <w:rStyle w:val="a3"/>
          </w:rPr>
          <w:t>http://pbroker.ru/?p=80233</w:t>
        </w:r>
      </w:hyperlink>
      <w:r w:rsidRPr="00303965">
        <w:t xml:space="preserve"> </w:t>
      </w:r>
    </w:p>
    <w:p w14:paraId="2C98F64D" w14:textId="77777777" w:rsidR="00D5654B" w:rsidRPr="00303965" w:rsidRDefault="00D5654B" w:rsidP="00D5654B">
      <w:pPr>
        <w:pStyle w:val="2"/>
      </w:pPr>
      <w:bookmarkStart w:id="33" w:name="a2"/>
      <w:bookmarkStart w:id="34" w:name="_Toc199396990"/>
      <w:bookmarkEnd w:id="33"/>
      <w:r w:rsidRPr="00303965">
        <w:lastRenderedPageBreak/>
        <w:t>Пенсия.pro, 28.05.2025, НПФ «Эволюция» начал предлагать долгосрочные сбережения через сторонний банк</w:t>
      </w:r>
      <w:bookmarkEnd w:id="34"/>
    </w:p>
    <w:p w14:paraId="032DA32C" w14:textId="77777777" w:rsidR="00D5654B" w:rsidRPr="00303965" w:rsidRDefault="00D5654B" w:rsidP="008E6298">
      <w:pPr>
        <w:pStyle w:val="3"/>
      </w:pPr>
      <w:bookmarkStart w:id="35" w:name="_Toc199396991"/>
      <w:r w:rsidRPr="00303965">
        <w:t>Негосударственный пенсионный фонд «Эволюция» объявил, что теперь заключить с ним договор долгосрочных сбережений (ПДС) можно в офисах Всероссийского банка развития регионов. До этого счет ПДС можно было открыть только в отделениях фонда и через сайт НПФ.</w:t>
      </w:r>
      <w:bookmarkEnd w:id="35"/>
    </w:p>
    <w:p w14:paraId="08D96F22" w14:textId="77777777" w:rsidR="00D5654B" w:rsidRPr="00303965" w:rsidRDefault="00D5654B" w:rsidP="00D5654B">
      <w:r w:rsidRPr="00303965">
        <w:t>В качестве первоначального взноса в программу необходимо внести не менее 2 000 рублей, в дальнейшем пополнять счет можно любыми суммами, отметили в НПФ «Эволюция». При этом, в отличие от других игроков, банк не предлагает комбинированный продукт с повышенной доходностью для тех, кто одновременно вложиться в ПДС и откроет депозит. Аналогичные вклады с ПДС предлагают крупные банки - Альфа-Банк, Сбербанк, Почта Банк, ПСБ и Газпромбанк.</w:t>
      </w:r>
    </w:p>
    <w:p w14:paraId="18891BE9" w14:textId="77777777" w:rsidR="00D5654B" w:rsidRPr="00303965" w:rsidRDefault="00D5654B" w:rsidP="00D5654B">
      <w:r w:rsidRPr="00303965">
        <w:t>Примечательно, что НПФ «Эволюция» контролируется холдингом «Регион», у которого есть свой банк - Московский кредитный банк. Некогда и «Эволюция», и МКБ входили в концерн «Россиум», но в конце 2024 года российский миллиардер Роман Авдеев продал свою долю в «Россиуме» Сергею Сударикову - бенефициару группы «Регион». Однако МКБ заключает ПДС для другого фонда «Региона» - НПФ «Будущее», который через несколько месяцев вберет в себя все остальные НПФ группы, за исключением все того же НПФ «Эволюция».</w:t>
      </w:r>
    </w:p>
    <w:p w14:paraId="5F0078B9" w14:textId="77777777" w:rsidR="00D5654B" w:rsidRPr="00303965" w:rsidRDefault="00D5654B" w:rsidP="00D5654B">
      <w:r w:rsidRPr="00303965">
        <w:t>Ранее фонд сообщал, что по итогам 2024 года 3 000 клиентов перевели накопительную часть пенсии в программу долгосрочных сбережений в качестве единовременного взноса. По ПДС фонд начислил своим клиентам доход по ставке 22,01 % годовых, впрочем, как и все НПФ группы компании «Регион». Портфель НПФ такой: 38,5 % в гособлигации, 28 % корпоративные облигации, 15,4 % рублевые депозиты, 6,7 % в акциях. ПДС начала работать 1 января 2024 года. Операторами выступают НПФ, договор заключается на 15 лет или до достижения возраста 55 лет (у женщин) и 60 лет (у мужчин). Владельцы счетов смогут использовать накопленные средства для дополнительных периодических выплат. Гражданам положено софинансирование из бюджета - не более 36 000 в год. Поддержка государства будет производиться первые 10 лет действия ПДС. Предусмотрены также единовременные выплаты в случае наступления «особых жизненных ситуаций». Накопленные средства можно передать по наследству.</w:t>
      </w:r>
    </w:p>
    <w:p w14:paraId="30243FEA" w14:textId="77777777" w:rsidR="00D5654B" w:rsidRPr="00303965" w:rsidRDefault="00D5654B" w:rsidP="00D5654B">
      <w:r w:rsidRPr="00303965">
        <w:t>По состоянию на конец апреля россияне направили в программу долгосрочных сбережений (ПДС) более 330 млрд рублей, сообщил Банк России. Всего было заключено около 4,6 млн договоров.</w:t>
      </w:r>
    </w:p>
    <w:p w14:paraId="79B4C8F9" w14:textId="77777777" w:rsidR="00D5654B" w:rsidRPr="00303965" w:rsidRDefault="00D5654B" w:rsidP="00D5654B">
      <w:hyperlink r:id="rId10" w:history="1">
        <w:r w:rsidRPr="00303965">
          <w:rPr>
            <w:rStyle w:val="a3"/>
          </w:rPr>
          <w:t>https://pensiya.pro/news/npf-evolyucziya-nachal-predlagat-dolgosrochnye-sberezheniya-cherez-storonnij-bank/</w:t>
        </w:r>
      </w:hyperlink>
      <w:r w:rsidRPr="00303965">
        <w:t xml:space="preserve"> </w:t>
      </w:r>
    </w:p>
    <w:p w14:paraId="278EF7E9" w14:textId="77777777" w:rsidR="002F5DF8" w:rsidRPr="00303965" w:rsidRDefault="002F5DF8" w:rsidP="002F5DF8">
      <w:pPr>
        <w:pStyle w:val="2"/>
      </w:pPr>
      <w:bookmarkStart w:id="36" w:name="a3"/>
      <w:bookmarkStart w:id="37" w:name="_Toc199396992"/>
      <w:bookmarkEnd w:id="36"/>
      <w:r w:rsidRPr="00303965">
        <w:lastRenderedPageBreak/>
        <w:t>Ваш Пенсионный Брокер, 28.05.2025, Эксперт Галина Морозова на площадке Investfunds Forum рассказала, как повысить коэффициент замещения на пенсии у россиян</w:t>
      </w:r>
      <w:bookmarkEnd w:id="37"/>
    </w:p>
    <w:p w14:paraId="32C97E70" w14:textId="77777777" w:rsidR="002F5DF8" w:rsidRPr="00303965" w:rsidRDefault="002F5DF8" w:rsidP="008E6298">
      <w:pPr>
        <w:pStyle w:val="3"/>
      </w:pPr>
      <w:bookmarkStart w:id="38" w:name="_Toc199396993"/>
      <w:r w:rsidRPr="00303965">
        <w:t>В Санкт-Петербурге подвели итоги Investfunds Forum XVI, посвящённого развитию коллективных инвестиций, перспективам пенсионной и страховой индустрий. Площадка традиционно объединила институциональных инвесторов, ведущих экспертов отрасли. На сессии «Пенсионная индустрия: создавая будущее сейчас» заместитель генерального директора ИК «Регион», Председатель совета директоров АО «НПФ «БУДУЩЕЕ» Галина Морозова рассказала, как россиянам повысить уровень своего благополучия после завершения карьеры и увеличить коэффициент замещения утраченного заработка на пенсии.</w:t>
      </w:r>
      <w:bookmarkEnd w:id="38"/>
    </w:p>
    <w:p w14:paraId="77044B87" w14:textId="77777777" w:rsidR="002F5DF8" w:rsidRPr="00303965" w:rsidRDefault="002F5DF8" w:rsidP="002F5DF8">
      <w:r w:rsidRPr="00303965">
        <w:t>Во время выступления Галина Морозова отметила, для увеличения у россиян коэффициента замещения на пенсии необходимо перебалансировать систему долгосрочных накоплений. С учетом повышения нагрузки на пенсионную систему важно внедрить механизм регулярного пополнения пенсионных планов.</w:t>
      </w:r>
    </w:p>
    <w:p w14:paraId="7AD266C3" w14:textId="77777777" w:rsidR="002F5DF8" w:rsidRPr="00303965" w:rsidRDefault="002F5DF8" w:rsidP="002F5DF8">
      <w:r w:rsidRPr="00303965">
        <w:t>Спикер подчеркнула, что сегодня коэффициент замещения имеет тенденцию к снижению. По данным Росстата, сегодня средняя страховая пенсия у россиян составляет 24 тыс. рублей, а соотношение пенсии к зарплате доходит до 25%. По расчётам НПФ «БУДУЩЕЕ» с учетом показателей Росстата, к 2030-му году этот показатель составит около 20%.</w:t>
      </w:r>
    </w:p>
    <w:p w14:paraId="74BD3641" w14:textId="77777777" w:rsidR="002F5DF8" w:rsidRPr="00303965" w:rsidRDefault="002F5DF8" w:rsidP="002F5DF8">
      <w:r w:rsidRPr="00303965">
        <w:t>Ситуацию можно существенно изменить в лучшую сторону, отметила спикер, но при условии, если у россиян будут регулярно формироваться дополнительные сбережения. В пример эксперт привела зарубежные системы, в которых корпоративные пенсионные программы работодателей охватывают значительную долю работников (зачастую более 60%).</w:t>
      </w:r>
    </w:p>
    <w:p w14:paraId="19D75FB7" w14:textId="77777777" w:rsidR="002F5DF8" w:rsidRPr="00303965" w:rsidRDefault="002F5DF8" w:rsidP="002F5DF8">
      <w:r w:rsidRPr="00303965">
        <w:t>«При этом добровольные системы, когда гражданин по собственному желанию, в основном разово пополняет свой пенсионный счет, не обеспечивают достаточного коэффициента замещения, — отметила Галина Морозова. — Регулярные отчисления в небольшом размере гораздо более значимы и важны, нежели единовременные. Именно они способны создать надлежащий уровень дохода экономики».</w:t>
      </w:r>
    </w:p>
    <w:p w14:paraId="767FABF2" w14:textId="77777777" w:rsidR="002F5DF8" w:rsidRPr="00303965" w:rsidRDefault="002F5DF8" w:rsidP="002F5DF8">
      <w:r w:rsidRPr="00303965">
        <w:t>Важно, чтобы государство предусмотрело компенсационные меры и стимулы как для работника, так и работодателя в новой системе, добавила спикер. «С учетом повышения нагрузки на пенсионную систему необходимо внедрить механизм регулярного пополнения пенсионных планов. Отмечу, что это не увеличение налогов, это отложенный платеж индивидуально для каждого человека», — пояснила Галина Морозова.</w:t>
      </w:r>
    </w:p>
    <w:p w14:paraId="1AF45329" w14:textId="77777777" w:rsidR="002F5DF8" w:rsidRPr="00303965" w:rsidRDefault="002F5DF8" w:rsidP="002F5DF8">
      <w:r w:rsidRPr="00303965">
        <w:t>АО «НПФ БУДУЩЕЕ» — один из крупнейших негосударственных пенсионных фондов России. Фонд осуществляет деятельность по пенсионному обеспечению и пенсионному страхованию на основании лицензии Банка России от 30.04.2014 № 431, также является оператором программы долгосрочных сбережений. Фонд успешно работает на пенсионном рынке с 2014 года и имеет рейтинги от «Эксперт РА» (ruAА) и «НРА» (ААА|ru.pf|).</w:t>
      </w:r>
    </w:p>
    <w:p w14:paraId="2A270345" w14:textId="77777777" w:rsidR="002F5DF8" w:rsidRPr="00303965" w:rsidRDefault="002F5DF8" w:rsidP="002F5DF8">
      <w:hyperlink r:id="rId11" w:history="1">
        <w:r w:rsidRPr="00303965">
          <w:rPr>
            <w:rStyle w:val="a3"/>
          </w:rPr>
          <w:t>http://pbroker.ru/?p=80238</w:t>
        </w:r>
      </w:hyperlink>
      <w:r w:rsidRPr="00303965">
        <w:t xml:space="preserve"> </w:t>
      </w:r>
    </w:p>
    <w:p w14:paraId="087362E9" w14:textId="77777777" w:rsidR="00067E5C" w:rsidRPr="00303965" w:rsidRDefault="00067E5C" w:rsidP="00067E5C">
      <w:pPr>
        <w:pStyle w:val="2"/>
      </w:pPr>
      <w:bookmarkStart w:id="39" w:name="a4"/>
      <w:bookmarkStart w:id="40" w:name="a5"/>
      <w:bookmarkStart w:id="41" w:name="_Toc199396994"/>
      <w:bookmarkEnd w:id="39"/>
      <w:bookmarkEnd w:id="40"/>
      <w:r w:rsidRPr="00303965">
        <w:t>РБК, 28.05.2025, Каждый четвертый россиянин откладывает деньги для своих детей</w:t>
      </w:r>
      <w:bookmarkEnd w:id="41"/>
    </w:p>
    <w:p w14:paraId="4DA63D11" w14:textId="77777777" w:rsidR="00067E5C" w:rsidRPr="00303965" w:rsidRDefault="00067E5C" w:rsidP="008E6298">
      <w:pPr>
        <w:pStyle w:val="3"/>
      </w:pPr>
      <w:bookmarkStart w:id="42" w:name="_Toc199396995"/>
      <w:r w:rsidRPr="00303965">
        <w:t xml:space="preserve">Четверть россиян откладывают деньги для детей — на образование, покупку жилья и другие важные цели. За последний год доля таких семей выросла до 25,1% (в 2024 году их доля составляла 23,2%). В среднем россияне хотят накопить для своих сыновей и дочерей </w:t>
      </w:r>
      <w:r w:rsidRPr="00303965">
        <w:rPr>
          <w:rFonts w:ascii="Cambria Math" w:hAnsi="Cambria Math" w:cs="Cambria Math"/>
        </w:rPr>
        <w:t>₽</w:t>
      </w:r>
      <w:r w:rsidRPr="00303965">
        <w:t>6,9 млн, свидетельствуют данные исследования «СберСтрахования жизни» и «СберНПФ».</w:t>
      </w:r>
      <w:bookmarkEnd w:id="42"/>
    </w:p>
    <w:p w14:paraId="7D818665" w14:textId="77777777" w:rsidR="00067E5C" w:rsidRPr="00303965" w:rsidRDefault="00067E5C" w:rsidP="00067E5C">
      <w:r w:rsidRPr="00303965">
        <w:t>В первую очередь родители считают необходимым обеспечить детям здоровье (86,3% респондентов), достойное воспитание (86,1%), а также любовь и заботу (61,9%). Далее следуют собственное жилье (59,5%) и хорошее образование (48,7%). Почти четверть родителей (23,9%) мечтают о хорошей работе для своих детей, а каждый восьмой (11,8%) — о том, чтобы они были финансово грамотны. Еще 9,6% респондентов хотят обеспечить ребенка стартовым капиталом.</w:t>
      </w:r>
    </w:p>
    <w:p w14:paraId="6D0DCCFF" w14:textId="77777777" w:rsidR="00067E5C" w:rsidRPr="00303965" w:rsidRDefault="00067E5C" w:rsidP="00067E5C">
      <w:r w:rsidRPr="00303965">
        <w:t>Чаще всего идею откладывать деньги ради будущего детей поддерживают люди в возрасте 41–50 лет (35%) и 31–40 лет (27%). Среди тех, кто формирует накопления, традиционно больше женщин — 27% против 23% среди мужчин. Больше всего сторонников детских накоплений оказалось в Ульяновске (48%), Астрахани (36%), Тольятти (35%) и Ярославле (33%). Меньше — в Рязани (17%), Волгограде, Кемерове, Новокузнецке и Москве (по 18%).</w:t>
      </w:r>
    </w:p>
    <w:p w14:paraId="457E39AA" w14:textId="77777777" w:rsidR="00067E5C" w:rsidRPr="00303965" w:rsidRDefault="00067E5C" w:rsidP="00067E5C">
      <w:r w:rsidRPr="00303965">
        <w:t>Исследование проводилось в 37 городах с населением свыше 500 тыс. человек по репрезентативной выборке.</w:t>
      </w:r>
    </w:p>
    <w:p w14:paraId="1676FF4F" w14:textId="77777777" w:rsidR="00067E5C" w:rsidRPr="00303965" w:rsidRDefault="00067E5C" w:rsidP="00067E5C">
      <w:r w:rsidRPr="00303965">
        <w:t>Россияне, которые откладывают деньги для детей, в среднем направляют на эти цели ₽10,6 тыс. в месяц (против ₽6,3 тыс. в 2024 году). Женщины в среднем откладывают по ₽11 тыс., мужчины — по ₽10 тыс. Самые крупные суммы на будущее сыновей и дочерей выделяют жители Санкт-Петербурга (₽15 тыс.), Ярославля, Набережных Челнов и Оренбурга (по ₽14 тыс.), Иркутска, Ижевска и Самары (по ₽13 тыс.).</w:t>
      </w:r>
    </w:p>
    <w:p w14:paraId="6E2D374A" w14:textId="77777777" w:rsidR="00067E5C" w:rsidRPr="00303965" w:rsidRDefault="00067E5C" w:rsidP="00067E5C">
      <w:r w:rsidRPr="00303965">
        <w:t>Что касается целей накоплений, то, как и в прошлом году, лидирует оплата образования (высшего и среднего) — этот вариант выбрали 75,8% опрошенных (65,2% в 2024 году). Из числа опрошенных 60,5% считают важным откладывать на покупку недвижимости (в прошлом году — 49,6%). Каждый шестой (17,7%) сберегает на укрепление здоровья детей, каждый седьмой (14,3%) — чтобы ребенок чувствовал себя свободно, а каждый десятый (10,4%) — на открытие собственного дела. Еще 3,1% формируют капитал для возможного переезда в другой город.</w:t>
      </w:r>
    </w:p>
    <w:p w14:paraId="57AEF78F" w14:textId="77777777" w:rsidR="00067E5C" w:rsidRPr="00303965" w:rsidRDefault="00067E5C" w:rsidP="00067E5C">
      <w:r w:rsidRPr="00303965">
        <w:t>Самые амбициозные цели по накоплениям для детей ставят жители Москвы (₽13 млн), Красноярска (₽11 млн), Новокузнецка и Санкт-Петербурга (по ₽10 млн). Более скромные планы у жителей Владивостока, Ростова-на-Дону, Самары, Севастополя и Уфы — по ₽4 млн.</w:t>
      </w:r>
    </w:p>
    <w:p w14:paraId="6E5C1585" w14:textId="77777777" w:rsidR="00067E5C" w:rsidRPr="00303965" w:rsidRDefault="00067E5C" w:rsidP="00067E5C">
      <w:r w:rsidRPr="00303965">
        <w:t xml:space="preserve">Старший вице-президент, руководитель блока «Управление благосостоянием» Сбербанка Руслан Вестеровский, комментируя результаты исследования, отметил рост доли российских семей, для которых забота о будущем детей становится приоритетом. Он напомнил, что сейчас разрабатываются новые семейные инвестиционные </w:t>
      </w:r>
      <w:r w:rsidRPr="00303965">
        <w:lastRenderedPageBreak/>
        <w:t>инструменты на базе программы долгосрочных сбережений, индивидуального инвестиционного счета, страхования жизни.</w:t>
      </w:r>
    </w:p>
    <w:p w14:paraId="5DB270B9" w14:textId="77777777" w:rsidR="00067E5C" w:rsidRPr="00303965" w:rsidRDefault="00067E5C" w:rsidP="00067E5C">
      <w:r w:rsidRPr="00303965">
        <w:t>«Как ожидается, эти инструменты могут предусматривать льготные налоговые условия, государственное софинансирование, возможность использования материнского капитала. По нашей оценке, такие инструменты могут стать интересными для миллионов россиян. И это не только повысит эффективность накоплений, но и поможет формированию культуры долгосрочного финансового планирования», — сказал Руслан Вестеровский.</w:t>
      </w:r>
    </w:p>
    <w:p w14:paraId="219B4825" w14:textId="77777777" w:rsidR="00067E5C" w:rsidRPr="00303965" w:rsidRDefault="00067E5C" w:rsidP="00067E5C">
      <w:r w:rsidRPr="00303965">
        <w:t>Новый инструмент семейных инвестиций должен быть разработан до 15 июля 2025 года, такое поручение дал президент России Владимир Путин. Об этом финансовом продукте известно, что он будет основан на уже действующих механизмах — индивидуальном инвестсчете (ИИС), программе долгосрочных сбережений (ПДС) и долевом страховании жизни (ДСЖ). Президент также предложил установить налоговый вычет для него в размере «минимум до ₽1 млн в год».</w:t>
      </w:r>
    </w:p>
    <w:p w14:paraId="5D2B6C3C" w14:textId="77777777" w:rsidR="00111D7C" w:rsidRPr="00303965" w:rsidRDefault="00067E5C" w:rsidP="00067E5C">
      <w:hyperlink r:id="rId12" w:history="1">
        <w:r w:rsidRPr="00303965">
          <w:rPr>
            <w:rStyle w:val="a3"/>
          </w:rPr>
          <w:t>https://www.rbc.ru/quote/news/article/68359c2f9a794706e79347b1</w:t>
        </w:r>
      </w:hyperlink>
    </w:p>
    <w:p w14:paraId="65E42DDC" w14:textId="77777777" w:rsidR="00111D7C" w:rsidRPr="00303965" w:rsidRDefault="00111D7C" w:rsidP="00111D7C">
      <w:pPr>
        <w:pStyle w:val="10"/>
      </w:pPr>
      <w:bookmarkStart w:id="43" w:name="_Toc165991073"/>
      <w:bookmarkStart w:id="44" w:name="_Toc99271691"/>
      <w:bookmarkStart w:id="45" w:name="_Toc99318654"/>
      <w:bookmarkStart w:id="46" w:name="_Toc99318783"/>
      <w:bookmarkStart w:id="47" w:name="_Toc396864672"/>
      <w:bookmarkStart w:id="48" w:name="_Toc199396996"/>
      <w:r w:rsidRPr="00303965">
        <w:t>Программа долгосрочных сбережений</w:t>
      </w:r>
      <w:bookmarkEnd w:id="43"/>
      <w:bookmarkEnd w:id="48"/>
    </w:p>
    <w:p w14:paraId="7DC0389F" w14:textId="77777777" w:rsidR="008B798C" w:rsidRPr="00303965" w:rsidRDefault="008B798C" w:rsidP="008B798C">
      <w:pPr>
        <w:pStyle w:val="2"/>
      </w:pPr>
      <w:bookmarkStart w:id="49" w:name="_Toc199396997"/>
      <w:r w:rsidRPr="00303965">
        <w:t>5 канал, 28.05.2025, Будущее детей: рассматриваются новые направления реализации маткапитала</w:t>
      </w:r>
      <w:bookmarkEnd w:id="49"/>
    </w:p>
    <w:p w14:paraId="52491496" w14:textId="77777777" w:rsidR="008B798C" w:rsidRPr="00303965" w:rsidRDefault="008B798C" w:rsidP="008E6298">
      <w:pPr>
        <w:pStyle w:val="3"/>
      </w:pPr>
      <w:bookmarkStart w:id="50" w:name="_Toc199396998"/>
      <w:r w:rsidRPr="00303965">
        <w:t>Инициатива позволит распределять семейные сбережения с акцентом на перспективу развития новорожденных.</w:t>
      </w:r>
      <w:bookmarkEnd w:id="50"/>
    </w:p>
    <w:p w14:paraId="58A79CD3" w14:textId="77777777" w:rsidR="008B798C" w:rsidRPr="00303965" w:rsidRDefault="008B798C" w:rsidP="008B798C">
      <w:r w:rsidRPr="00303965">
        <w:t>Материнский капитал необходимо позволить тратить в трех направлениях, в числе которых программа долгосрочных сбережений, накопительное страхование жизни и индивидуальные инвестиционные счета (ИИС). Об этом в беседе с Газета.ру заявил кандидат экономических наук, доцент Финансового университета при правительстве РФ Игорь Балынин.</w:t>
      </w:r>
    </w:p>
    <w:p w14:paraId="31383ECB" w14:textId="77777777" w:rsidR="008B798C" w:rsidRPr="00303965" w:rsidRDefault="008B798C" w:rsidP="008B798C">
      <w:r w:rsidRPr="00303965">
        <w:t>По его словам, все три варианта в настоящее время востребованы у россиян.</w:t>
      </w:r>
    </w:p>
    <w:p w14:paraId="55CDBA0D" w14:textId="77777777" w:rsidR="008B798C" w:rsidRPr="00303965" w:rsidRDefault="008B798C" w:rsidP="008B798C">
      <w:r w:rsidRPr="00303965">
        <w:t>«По данным Центрального банка РФ, в рамках программы долгосрочных сбережений на 30 апреля 2025 года уже заключено около 5 миллионов договоров и привлечено более 300 миллиардов рублей», — отметил Балынин.</w:t>
      </w:r>
    </w:p>
    <w:p w14:paraId="5067696D" w14:textId="77777777" w:rsidR="008B798C" w:rsidRPr="00303965" w:rsidRDefault="008B798C" w:rsidP="008B798C">
      <w:r w:rsidRPr="00303965">
        <w:t>Так, он полагает, что при использовании средств семейного капитала с новыми возможностями многие граждане начнут активно направлять деньги для долгосрочных сбережений.</w:t>
      </w:r>
    </w:p>
    <w:p w14:paraId="2A44593C" w14:textId="77777777" w:rsidR="008B798C" w:rsidRPr="00303965" w:rsidRDefault="008B798C" w:rsidP="008B798C">
      <w:r w:rsidRPr="00303965">
        <w:t>При реализации такой идеи, уверен собеседник, вероятно формирование дополнительной возможности семьям распределять сбережения со стратегическим акцентом на будущее детей. Балынин считает инициативу дополнительной поддержкой устойчивого экономического роста в России на базе расширения объема длинных денег.</w:t>
      </w:r>
    </w:p>
    <w:p w14:paraId="1B201616" w14:textId="77777777" w:rsidR="008B798C" w:rsidRPr="00303965" w:rsidRDefault="008B798C" w:rsidP="008B798C">
      <w:r w:rsidRPr="00303965">
        <w:t>Экономист спрогнозировал, что в 2025–2026 годы гражданам могут позволить направлять средства семейного капитала для формирования долгосрочных сбережений.</w:t>
      </w:r>
    </w:p>
    <w:p w14:paraId="38FC01D1" w14:textId="77777777" w:rsidR="008B798C" w:rsidRPr="00303965" w:rsidRDefault="008B798C" w:rsidP="008B798C">
      <w:r w:rsidRPr="00303965">
        <w:lastRenderedPageBreak/>
        <w:t>На данный момент рассматривается возможность предоставлять маткапитал на программу долгосрочных сбережений, накопительное страхование жизни и детские ИИС-3. Глава комитета Госдумы по финрынку Анатолий Аксаков положительно оценил инициативу и подтвердил, что она прорабатывается.</w:t>
      </w:r>
    </w:p>
    <w:p w14:paraId="36DE6EC4" w14:textId="77777777" w:rsidR="008B798C" w:rsidRPr="00303965" w:rsidRDefault="008B798C" w:rsidP="008B798C">
      <w:r w:rsidRPr="00303965">
        <w:t>В России материнский капитал повысили с 1 февраля 2025 года на 9,5%. Сейчас на первого ребенка, если он рожден или усыновлен с 1 января 2020 года, он достигает 690266,95 рубля, на второго, если ранее маткапитал получен не был, — 912162,09 рубля и 221895,14 как доплата, если до этого уже оформлялся на первенца. Суммами семьи могут воспользоваться в том случае, если дети имеют гражданство РФ, а родители являются гражданами России в момент рождения или усыновления детей.</w:t>
      </w:r>
    </w:p>
    <w:p w14:paraId="0E4C25C1" w14:textId="77777777" w:rsidR="008B798C" w:rsidRDefault="008B798C" w:rsidP="008B798C">
      <w:hyperlink r:id="rId13" w:history="1">
        <w:r w:rsidRPr="00303965">
          <w:rPr>
            <w:rStyle w:val="a3"/>
          </w:rPr>
          <w:t>https://www.5-tv.ru/news/5025392/budusee-detej-rassmatrivautsa-novye-napravlenia-realizacii-matkapitala/</w:t>
        </w:r>
      </w:hyperlink>
      <w:r w:rsidRPr="00303965">
        <w:t xml:space="preserve"> </w:t>
      </w:r>
    </w:p>
    <w:p w14:paraId="10A57A0D" w14:textId="77777777" w:rsidR="009A0AEB" w:rsidRPr="00303965" w:rsidRDefault="009A0AEB" w:rsidP="009A0AEB">
      <w:pPr>
        <w:pStyle w:val="2"/>
      </w:pPr>
      <w:bookmarkStart w:id="51" w:name="_Toc199396999"/>
      <w:r w:rsidRPr="00303965">
        <w:t>InvestFunds, 28.05.2025, НПФ ВТБ предлагает клиентам Программу Детских Сбережений</w:t>
      </w:r>
      <w:bookmarkEnd w:id="51"/>
    </w:p>
    <w:p w14:paraId="37480948" w14:textId="77777777" w:rsidR="009A0AEB" w:rsidRPr="00303965" w:rsidRDefault="009A0AEB" w:rsidP="009A0AEB">
      <w:pPr>
        <w:pStyle w:val="3"/>
      </w:pPr>
      <w:bookmarkStart w:id="52" w:name="_Toc199397000"/>
      <w:r w:rsidRPr="00303965">
        <w:t>ВТБ Пенсионный фонд запустил новое предложение – Программу Детских Сбережений. С помощью этой «детской программы» удобно копить на обучение, первое собственное жилье или другую большую покупку с господдержкой. Теперь клиенты Фонда могут всего за несколько минут заключить договор сбережений онлайн в пользу ребенка. Программа, как удобный инструмент для накопления на будущее детей, прежде всего адресована родителям, но ее также может использовать и старшее поколение – например, дедушки и бабушки.</w:t>
      </w:r>
      <w:bookmarkEnd w:id="52"/>
    </w:p>
    <w:p w14:paraId="6198F0B6" w14:textId="77777777" w:rsidR="009A0AEB" w:rsidRPr="00303965" w:rsidRDefault="009A0AEB" w:rsidP="009A0AEB">
      <w:r w:rsidRPr="00303965">
        <w:t>Новое предложение разработано на базе Программы долгосрочных сбережений (ПДС): накопления состоят из личных взносов в пользу ребенка, государственного софинансирования до 36 000 рублей в год на протяжении 10 лет, инвестиционного дохода от НПФ. Также клиенты могут использовать налоговый вычет – возвращать до 88 000 рублей ежегодно в зависимости от суммы взносов и ставки НДФЛ.</w:t>
      </w:r>
    </w:p>
    <w:p w14:paraId="435762FD" w14:textId="77777777" w:rsidR="009A0AEB" w:rsidRPr="00303965" w:rsidRDefault="009A0AEB" w:rsidP="009A0AEB">
      <w:r w:rsidRPr="00303965">
        <w:t>Можно оформить несколько договоров по Программе на разных детей. При этом софинансирование от государства распределяется между всеми договорами пропорционально внесенным суммам. Накопления застрахованы государством до 2,8 млн рублей, не подлежат взысканию по суду и не делятся при разводе.</w:t>
      </w:r>
    </w:p>
    <w:p w14:paraId="0A7D5AD5" w14:textId="77777777" w:rsidR="009A0AEB" w:rsidRPr="00303965" w:rsidRDefault="009A0AEB" w:rsidP="009A0AEB">
      <w:r w:rsidRPr="00303965">
        <w:t>Контролировать состояние счета ПДС родители могут в любое время в личном кабинете на сайте Фонда, где также есть отдельный доступ для ребенка. То есть в будущем можно наглядно показать ребенку, как растут его сбережения. Возможность распоряжаться накоплениями дети получат только когда наступят основания для выплат, например, через 15 лет с момента заключения договора можно будет забрать всю сумму с учетом средств господдержки и инвестдохода.</w:t>
      </w:r>
    </w:p>
    <w:p w14:paraId="06124578" w14:textId="77777777" w:rsidR="009A0AEB" w:rsidRPr="00303965" w:rsidRDefault="009A0AEB" w:rsidP="009A0AEB">
      <w:r w:rsidRPr="00303965">
        <w:t>«Подумать о будущем заранее – значит заложить для него твердую основу. Долгосрочные сбережения с господдержкой – тот самый инструмент для заботливых родителей, с помощью которого можно дать ребенку самое лучшее. Откладывая всего несколько тысяч в месяц, можно через 15 лет накопить более 2 млн рублей и обеспечить ребенку хорошее образование», – комментирует генеральный директор ВТБ Пенсионный фонд Андрей Осипов.</w:t>
      </w:r>
    </w:p>
    <w:p w14:paraId="05FFC6E4" w14:textId="77777777" w:rsidR="009A0AEB" w:rsidRPr="00303965" w:rsidRDefault="009A0AEB" w:rsidP="009A0AEB">
      <w:hyperlink r:id="rId14" w:history="1">
        <w:r w:rsidRPr="00303965">
          <w:rPr>
            <w:rStyle w:val="a3"/>
          </w:rPr>
          <w:t>https://investfunds.ru/news/170765/</w:t>
        </w:r>
      </w:hyperlink>
      <w:r w:rsidRPr="00303965">
        <w:t xml:space="preserve"> </w:t>
      </w:r>
    </w:p>
    <w:p w14:paraId="1A511AB5" w14:textId="77777777" w:rsidR="006B1BDE" w:rsidRPr="006B1BDE" w:rsidRDefault="006B1BDE" w:rsidP="006B1BDE">
      <w:pPr>
        <w:pStyle w:val="2"/>
      </w:pPr>
      <w:bookmarkStart w:id="53" w:name="_Toc199397001"/>
      <w:r w:rsidRPr="006B1BDE">
        <w:t>РИА Новости, 28.05.2025, Страховщики обсуждают с Минфином вычет в 1 млн руб на детские продукты - глава ВСС</w:t>
      </w:r>
      <w:bookmarkEnd w:id="53"/>
    </w:p>
    <w:p w14:paraId="347A5112" w14:textId="77777777" w:rsidR="006B1BDE" w:rsidRPr="006B1BDE" w:rsidRDefault="006B1BDE" w:rsidP="008E6298">
      <w:pPr>
        <w:pStyle w:val="3"/>
      </w:pPr>
      <w:bookmarkStart w:id="54" w:name="_Toc199397002"/>
      <w:r w:rsidRPr="006B1BDE">
        <w:t>Страховщики обсуждают с Минфином РФ введение нового налогового вычета в 1 миллион рублей на детские продукты долгосрочных накоплений в дополнение к существующему инвестиционному вычету, именно такие льготы необходимы для успешного запуска семейных страховых продуктов, сообщил журналистам президент Всероссийского союза страховщиков (ВСС) Евгений Уфимцев.</w:t>
      </w:r>
      <w:bookmarkEnd w:id="54"/>
    </w:p>
    <w:p w14:paraId="5384E5AC" w14:textId="77777777" w:rsidR="006B1BDE" w:rsidRPr="006B1BDE" w:rsidRDefault="006B1BDE" w:rsidP="006B1BDE">
      <w:r w:rsidRPr="006B1BDE">
        <w:t>"Семейные продукты - это вообще наше все. Я считаю, что они быстро запустятся, потому что у страховщиков они уже есть, не хватает только некой "обертки", неких льгот. А то, что рассматривает Минфин, чтобы стимулировать граждан вкладывать "долгие" деньги для экономики с одной стороны, и для защиты - с другой стороны, это как раз ложится на государственную задачу по поддержке семей", - сказал Уфимцев.</w:t>
      </w:r>
    </w:p>
    <w:p w14:paraId="2C6BD1ED" w14:textId="77777777" w:rsidR="006B1BDE" w:rsidRPr="006B1BDE" w:rsidRDefault="006B1BDE" w:rsidP="006B1BDE">
      <w:r w:rsidRPr="006B1BDE">
        <w:t>Он напомнил, что сейчас Минфин РФ разрабатывает инструмент долгосрочных семейных накоплений, который позволит родителям получить налоговый вычет в пределах 1 миллиона рублей в год, а также софинансирование от государства на накопления в пользу детей.</w:t>
      </w:r>
    </w:p>
    <w:p w14:paraId="3F612DCA" w14:textId="77777777" w:rsidR="006B1BDE" w:rsidRPr="006B1BDE" w:rsidRDefault="006B1BDE" w:rsidP="006B1BDE">
      <w:r w:rsidRPr="006B1BDE">
        <w:t>Первоначально Минфин сообщал о создании специального детского продукта в рамках существующей программы долгосрочных сбережений (ПДС). По этой программе родители уже сейчас могут заключать договоры как на себя, так и на детей, но софинансирование от государства можно получить только на один договор. А общий размер налогового вычета, который предоставляется налогоплательщику по индивидуальным инвестиционным счетам и ПДС, сейчас составляет 400 тысяч рублей в год.</w:t>
      </w:r>
    </w:p>
    <w:p w14:paraId="0E267D2C" w14:textId="77777777" w:rsidR="006B1BDE" w:rsidRPr="006B1BDE" w:rsidRDefault="006B1BDE" w:rsidP="006B1BDE">
      <w:r w:rsidRPr="006B1BDE">
        <w:t>"Задача заключается в следующем: чтобы муж и жена могли вложить деньги в программу долгосрочных сбережений, защитить свою пенсию и получить за это налоговый вычет на 400 тысяч рублей. И параллельно, если у них в семье есть два или три ребенка, они могли бы еще миллион на них получить вычет, заключив договор страхования по 18-летию, на то, чтобы накопить деньги, например, для поступления в вуз", - сказал Уфимцев.</w:t>
      </w:r>
    </w:p>
    <w:p w14:paraId="759CABD7" w14:textId="77777777" w:rsidR="006B1BDE" w:rsidRPr="006B1BDE" w:rsidRDefault="006B1BDE" w:rsidP="006B1BDE">
      <w:r w:rsidRPr="006B1BDE">
        <w:t>"Обсуждение шло у министра (финансов Антона Силуанова - ред.) найти компромисс, чтобы не получилось так: жена уже получает вычет в 400 тысяч, муж - тоже получает 400 тысяч, на детей остается всего 200 тысяч рублей. Министр говорит, что это как-то неправильно. Поэтому задача как раз и была - сделать вот этот один миллион рублей", - уточнил он.</w:t>
      </w:r>
    </w:p>
    <w:p w14:paraId="1679536A" w14:textId="77777777" w:rsidR="006B1BDE" w:rsidRPr="006B1BDE" w:rsidRDefault="006B1BDE" w:rsidP="006B1BDE">
      <w:r w:rsidRPr="006B1BDE">
        <w:t xml:space="preserve">В ВСС рассчитывают, что основой детских накоплений станут именно страховые продукты, поскольку они имеют как накопительную, так и рисковую часть. "В этом основной выигрыш у страховщиков по сравнению со всеми другими: если по другим продуктам, сколько вы накопили, столько и получите, то у нас - даже если риск (смерти или болезни застрахованного - ред.) состоялся, он перестал платить взносы, </w:t>
      </w:r>
      <w:r w:rsidRPr="006B1BDE">
        <w:lastRenderedPageBreak/>
        <w:t>страховщик по итогам 18-летия все равно выплатит всю полную сумму", - объяснил глава ВСС.</w:t>
      </w:r>
    </w:p>
    <w:p w14:paraId="4781CA2C" w14:textId="77777777" w:rsidR="006B1BDE" w:rsidRPr="006B1BDE" w:rsidRDefault="006B1BDE" w:rsidP="006B1BDE">
      <w:r w:rsidRPr="006B1BDE">
        <w:t>По его мнению, именно такие продукты позволят родителям быть уверенным в будущем своих детей.</w:t>
      </w:r>
    </w:p>
    <w:p w14:paraId="5935CA75" w14:textId="77777777" w:rsidR="006B1BDE" w:rsidRPr="006B1BDE" w:rsidRDefault="006B1BDE" w:rsidP="006B1BDE">
      <w:r w:rsidRPr="006B1BDE">
        <w:t xml:space="preserve">Принципиальное согласие Минфина с этими подходами, по его словам, получено, но пока не решены вопросы, связанные с налоговым администрированием семейных программ, например, в случае развода супругов. </w:t>
      </w:r>
    </w:p>
    <w:p w14:paraId="7FA4C77D" w14:textId="77777777" w:rsidR="00F61086" w:rsidRPr="00303965" w:rsidRDefault="00F61086" w:rsidP="00F61086">
      <w:pPr>
        <w:pStyle w:val="2"/>
      </w:pPr>
      <w:bookmarkStart w:id="55" w:name="_Toc199397003"/>
      <w:r w:rsidRPr="00303965">
        <w:t>Национальный банковский журнал, 28.05.2025, Госдума разрабатывает налоговые льготы для долгосрочных сбережений через страхование жизни</w:t>
      </w:r>
      <w:bookmarkEnd w:id="55"/>
    </w:p>
    <w:p w14:paraId="6F85F035" w14:textId="77777777" w:rsidR="00F61086" w:rsidRPr="00303965" w:rsidRDefault="00F61086" w:rsidP="008E6298">
      <w:pPr>
        <w:pStyle w:val="3"/>
      </w:pPr>
      <w:bookmarkStart w:id="56" w:name="_Toc199397004"/>
      <w:r w:rsidRPr="00303965">
        <w:t>Власти рассматривают возможность введения налоговых преференций для граждан, формирующих долгосрочные сбережения через долевое страхование жизни (ДСЖ). Об этом заявил председатель комитета Госдумы по финансовому рынку Анатолий Аксаков на конференции Всероссийского союза страховщиков (ВСС).</w:t>
      </w:r>
      <w:bookmarkEnd w:id="56"/>
    </w:p>
    <w:p w14:paraId="005D0D61" w14:textId="77777777" w:rsidR="00F61086" w:rsidRPr="00303965" w:rsidRDefault="00F61086" w:rsidP="00F61086">
      <w:r w:rsidRPr="00303965">
        <w:t xml:space="preserve">Законодатели обсуждают два ключевых механизма поддержки: </w:t>
      </w:r>
    </w:p>
    <w:p w14:paraId="0CD6F9EA" w14:textId="77777777" w:rsidR="00F61086" w:rsidRPr="00303965" w:rsidRDefault="00F61086" w:rsidP="00F61086">
      <w:r w:rsidRPr="00303965">
        <w:t>•</w:t>
      </w:r>
      <w:r w:rsidRPr="00303965">
        <w:tab/>
        <w:t xml:space="preserve">Налоговый вычет на страховые взносы по ДСЖ - до 52 тыс. рублей в год (при максимальной сумме взносов 400 тыс. рублей). </w:t>
      </w:r>
    </w:p>
    <w:p w14:paraId="2E3E37EA" w14:textId="77777777" w:rsidR="00F61086" w:rsidRPr="00303965" w:rsidRDefault="00F61086" w:rsidP="00F61086">
      <w:r w:rsidRPr="00303965">
        <w:t>•</w:t>
      </w:r>
      <w:r w:rsidRPr="00303965">
        <w:tab/>
        <w:t xml:space="preserve">Освобождение от НДФЛ инвестиционного дохода по договорам ДСЖ, если выплаты превышают внесенные взносы. Льгота будет действовать для договоров сроком от 5 лет с лимитом в 30 млн рублей. </w:t>
      </w:r>
    </w:p>
    <w:p w14:paraId="23F3CCD0" w14:textId="77777777" w:rsidR="00F61086" w:rsidRPr="00303965" w:rsidRDefault="00F61086" w:rsidP="00F61086">
      <w:r w:rsidRPr="00303965">
        <w:t>Также прорабатывается вариант государственного софинансирования по аналогии с программой долгосрочных сбережений в НПФ. «ДСЖ имеет огромный потенциал, и важно активнее информировать граждан о его преимуществах», - подчеркнул Аксаков.</w:t>
      </w:r>
    </w:p>
    <w:p w14:paraId="5B0516B9" w14:textId="77777777" w:rsidR="00F61086" w:rsidRPr="00303965" w:rsidRDefault="00F61086" w:rsidP="00F61086">
      <w:r w:rsidRPr="00303965">
        <w:t xml:space="preserve">&lt;…&gt; </w:t>
      </w:r>
    </w:p>
    <w:p w14:paraId="6D45A084" w14:textId="77777777" w:rsidR="00F61086" w:rsidRPr="00303965" w:rsidRDefault="00F61086" w:rsidP="00F61086">
      <w:hyperlink r:id="rId15" w:history="1">
        <w:r w:rsidRPr="00303965">
          <w:rPr>
            <w:rStyle w:val="a3"/>
          </w:rPr>
          <w:t>https://nbj.ru/news/gosduma-razrabatyvaet-nalogovye-lgoty-dl/69391/</w:t>
        </w:r>
      </w:hyperlink>
      <w:r w:rsidRPr="00303965">
        <w:t xml:space="preserve"> </w:t>
      </w:r>
    </w:p>
    <w:p w14:paraId="232BE04A" w14:textId="77777777" w:rsidR="002F25DD" w:rsidRPr="00303965" w:rsidRDefault="002F25DD" w:rsidP="002F25DD">
      <w:pPr>
        <w:pStyle w:val="2"/>
      </w:pPr>
      <w:bookmarkStart w:id="57" w:name="_Hlk199396245"/>
      <w:bookmarkStart w:id="58" w:name="_Toc199397005"/>
      <w:r w:rsidRPr="00303965">
        <w:t>Finversia, 27.</w:t>
      </w:r>
      <w:r w:rsidR="00FF4292">
        <w:t>05</w:t>
      </w:r>
      <w:r w:rsidRPr="00303965">
        <w:t>.2025, Инвестиции разливаются вширь</w:t>
      </w:r>
      <w:bookmarkEnd w:id="58"/>
    </w:p>
    <w:p w14:paraId="654845EE" w14:textId="77777777" w:rsidR="002F25DD" w:rsidRPr="00303965" w:rsidRDefault="002F25DD" w:rsidP="008E6298">
      <w:pPr>
        <w:pStyle w:val="3"/>
      </w:pPr>
      <w:bookmarkStart w:id="59" w:name="_Toc199397006"/>
      <w:r w:rsidRPr="00303965">
        <w:t>В Петербурге состоялась XVI конференция институциональных инвесторов. Как сообщил основатель группы компаний Cbonds Сергей Лялин, в этом году на мероприятие заявились 519 специалистов, в основном менеджмент управляющих компаний, банков, фондов, а так же представители эмитентов ценных бумаг и организаторов торгов. Были представлены чиновники и даже частные инвесторы (очевидно, с немалым личным капиталом, ибо взнос отсекает от мероприятия лиц со средним достатком).</w:t>
      </w:r>
      <w:bookmarkEnd w:id="59"/>
    </w:p>
    <w:p w14:paraId="20AFAD81" w14:textId="77777777" w:rsidR="002F25DD" w:rsidRPr="00303965" w:rsidRDefault="002F25DD" w:rsidP="002F25DD">
      <w:r w:rsidRPr="00303965">
        <w:t>Нам нет преград</w:t>
      </w:r>
    </w:p>
    <w:p w14:paraId="0E9FF2E0" w14:textId="77777777" w:rsidR="002F25DD" w:rsidRPr="00303965" w:rsidRDefault="002F25DD" w:rsidP="002F25DD">
      <w:r w:rsidRPr="00303965">
        <w:t>Управляющий директор по фондовому рынку Московской биржи Борис Блохин рассказал о расширении расписания торгов на основной торговой площадке станы.</w:t>
      </w:r>
    </w:p>
    <w:p w14:paraId="29353A04" w14:textId="77777777" w:rsidR="002F25DD" w:rsidRPr="00303965" w:rsidRDefault="002F25DD" w:rsidP="002F25DD">
      <w:r w:rsidRPr="00303965">
        <w:lastRenderedPageBreak/>
        <w:t>Возобновление утренних торгов расширило возможности для заключения сделок участниками торгов и их клиентами. Популярность растет. В январе 2025 года (торги с открылись 27 января) дневной объем утренних сессий был 8,1 млрд. рублей, а в апреле уже 19,2 млрд. рублей.</w:t>
      </w:r>
    </w:p>
    <w:p w14:paraId="79FF7F98" w14:textId="77777777" w:rsidR="002F25DD" w:rsidRPr="00303965" w:rsidRDefault="002F25DD" w:rsidP="002F25DD">
      <w:r w:rsidRPr="00303965">
        <w:t>Более 500 тыс. частных инвесторов заключали сделки с акциями за первые два месяца проведения торгов в выходные дни.</w:t>
      </w:r>
    </w:p>
    <w:p w14:paraId="59CEE9BF" w14:textId="77777777" w:rsidR="002F25DD" w:rsidRPr="00303965" w:rsidRDefault="002F25DD" w:rsidP="002F25DD">
      <w:r w:rsidRPr="00303965">
        <w:t>Продолжается взрывной рост числа российских частных инвесторов. В 2020 году счета на бирже имели 14,6 млн. россиян, в апреле этого года – уже 67,9 млн. Из них «активными инвесторами» (те совершающими хотя бы одну сделку в месяц) являются 3,6 млн.</w:t>
      </w:r>
    </w:p>
    <w:p w14:paraId="71EA2438" w14:textId="77777777" w:rsidR="002F25DD" w:rsidRPr="00303965" w:rsidRDefault="002F25DD" w:rsidP="002F25DD">
      <w:r w:rsidRPr="00303965">
        <w:t>Доля физлиц в обороте акций 75%, на срочном рыке 62%, на рынке облигаций 21%.</w:t>
      </w:r>
    </w:p>
    <w:p w14:paraId="3E7C5E66" w14:textId="77777777" w:rsidR="002F25DD" w:rsidRPr="00303965" w:rsidRDefault="002F25DD" w:rsidP="002F25DD">
      <w:r w:rsidRPr="00303965">
        <w:t>Стоимость активов граждан на брокерских счетах и счетах доверительного управления (ДУ) составляет 12,6 трлн. рублей, что сопоставимо с объемом депозитов (57,5 трлн. рублей). Правда, рост объемов депозитов за три года составил 66%, а на брокерских счетах и в доверительном управлении только 33% (в два раза меньше). Очевидно, это связано с периодом высоких ставок.</w:t>
      </w:r>
    </w:p>
    <w:p w14:paraId="443E31D1" w14:textId="77777777" w:rsidR="002F25DD" w:rsidRPr="00303965" w:rsidRDefault="002F25DD" w:rsidP="002F25DD">
      <w:r w:rsidRPr="00303965">
        <w:t>«Сейчас не пауза на рынке акционерного капитала, а подготовка к рывку», – считает Борис Блохин.</w:t>
      </w:r>
    </w:p>
    <w:p w14:paraId="2109F2B3" w14:textId="77777777" w:rsidR="002F25DD" w:rsidRPr="00303965" w:rsidRDefault="002F25DD" w:rsidP="002F25DD">
      <w:r w:rsidRPr="00303965">
        <w:t>Развивается индустрия коллективных вложений. Стоимость чистых активов (СЧА) биржевых фондов на данный момент превысила 1,2 трлн. рублей.</w:t>
      </w:r>
    </w:p>
    <w:p w14:paraId="15B0735A" w14:textId="77777777" w:rsidR="002F25DD" w:rsidRPr="00303965" w:rsidRDefault="002F25DD" w:rsidP="002F25DD">
      <w:r w:rsidRPr="00303965">
        <w:t>Эксперт считает, что нужно обсудить снятия ограничений по развитию в России таких фондов как использующих финансовые плечи, опционы, цифровые активы.</w:t>
      </w:r>
    </w:p>
    <w:p w14:paraId="2D46119F" w14:textId="77777777" w:rsidR="002F25DD" w:rsidRPr="00303965" w:rsidRDefault="002F25DD" w:rsidP="002F25DD">
      <w:r w:rsidRPr="00303965">
        <w:t>Что касается организационных планов, то Борис Блохин в беседе с журналистами подробно остановился на расширении торгов выходного дня. По его мнению, в идеале не должно быть разделения – одни инструменты торгуются только в основную сессию, другие и утром, а третьи вдобавок и по выходным. Блохин подчеркнул, что это ни в коем случае не обязательство, такой универсальный режим появится в конце уже этого года.</w:t>
      </w:r>
    </w:p>
    <w:p w14:paraId="741ED700" w14:textId="77777777" w:rsidR="002F25DD" w:rsidRPr="00303965" w:rsidRDefault="002F25DD" w:rsidP="002F25DD">
      <w:r w:rsidRPr="00303965">
        <w:t>Тут важно согласовать диапазон движения. Сейчас в выходные цена торгов не может отклоняться от пятничной больше, чем на 3%, планируется, что диапазон увеличат до 5%. Правда, с мегарегулятрором консультируются не исключено, что будет ассиметрично вверх допустят рост до 5%, а вниз оставят 3%.</w:t>
      </w:r>
    </w:p>
    <w:p w14:paraId="5E2B1DD3" w14:textId="77777777" w:rsidR="002F25DD" w:rsidRPr="00303965" w:rsidRDefault="002F25DD" w:rsidP="002F25DD">
      <w:r w:rsidRPr="00303965">
        <w:t>Так же важно, чтоб маркетмейкеры обеспечили в выходные тот же уровень сервиса, что и в основные дни. Ведь на выходных сделки совершают почти сплошь непрофессионалы.</w:t>
      </w:r>
    </w:p>
    <w:p w14:paraId="37240730" w14:textId="77777777" w:rsidR="002F25DD" w:rsidRPr="00303965" w:rsidRDefault="002F25DD" w:rsidP="002F25DD">
      <w:r w:rsidRPr="00303965">
        <w:t>На вопрос Finversia, не облегчают ли возможность манипулирования, когда расширяют расписание, Блохин ответил, что мониторинг всегда на страже. «Могу сказать – мы два года работаем по предотвращению дестабилизации. И попыток дестабилизации на дополнительной сессии меньше. Почему? Только догадки. Но возможно, что манипуляторам необходима массовость. Низкая ликвидность повышает риск быть выявленным в момент манипуляции», – считает он.</w:t>
      </w:r>
    </w:p>
    <w:p w14:paraId="7C34869D" w14:textId="77777777" w:rsidR="002F25DD" w:rsidRPr="00303965" w:rsidRDefault="002F25DD" w:rsidP="002F25DD">
      <w:r w:rsidRPr="00303965">
        <w:t>Пенсионные фонды не заходят в риск</w:t>
      </w:r>
    </w:p>
    <w:p w14:paraId="061D2E7F" w14:textId="77777777" w:rsidR="002F25DD" w:rsidRPr="00303965" w:rsidRDefault="002F25DD" w:rsidP="002F25DD">
      <w:r w:rsidRPr="00303965">
        <w:lastRenderedPageBreak/>
        <w:t>Президент Национальной ассоциации негосударственных пенсионных фондов (НАПФ) Сергей Беляков сделал обзор отрасли.</w:t>
      </w:r>
    </w:p>
    <w:p w14:paraId="288D828C" w14:textId="77777777" w:rsidR="002F25DD" w:rsidRPr="00303965" w:rsidRDefault="002F25DD" w:rsidP="002F25DD">
      <w:r w:rsidRPr="00303965">
        <w:t>Доля пенсионных накоплений в процентах от ВВП в России не так велика. В 2005 году она составляла 2,1%, в 2020 году достигла 6%, а затем снизилась и по итогам 2024 года составляет 4%.</w:t>
      </w:r>
    </w:p>
    <w:p w14:paraId="57D6087A" w14:textId="77777777" w:rsidR="002F25DD" w:rsidRPr="00303965" w:rsidRDefault="002F25DD" w:rsidP="002F25DD">
      <w:r w:rsidRPr="00303965">
        <w:t>Спикер сделал обзор ситуации в мире. Доля пенсионных накоплений варьирует буквально на два порядка, но прямой зависимости с богатством населения страны нет.</w:t>
      </w:r>
    </w:p>
    <w:p w14:paraId="4910256F" w14:textId="77777777" w:rsidR="002F25DD" w:rsidRPr="00303965" w:rsidRDefault="002F25DD" w:rsidP="002F25DD">
      <w:r w:rsidRPr="00303965">
        <w:t>Например, в Западном Европе на одном полюсе Франция (5%), а на другом Дания (198%).</w:t>
      </w:r>
    </w:p>
    <w:p w14:paraId="0B78E97F" w14:textId="77777777" w:rsidR="002F25DD" w:rsidRPr="00303965" w:rsidRDefault="002F25DD" w:rsidP="002F25DD">
      <w:r w:rsidRPr="00303965">
        <w:t>НПФ – самые консервативные инвесторы на финансовом рынке во всех странах мира. Доля акций в пенсионных активах в нашей стране составляет 9,1%, облигаций 62%, счета и депозиты 7,2%, паев ПИФов 8,6%, прочие инвестиции (земля, прямые вложения и др.) 2,5% .</w:t>
      </w:r>
    </w:p>
    <w:p w14:paraId="38A25C44" w14:textId="77777777" w:rsidR="002F25DD" w:rsidRPr="00303965" w:rsidRDefault="002F25DD" w:rsidP="002F25DD">
      <w:r w:rsidRPr="00303965">
        <w:t>Другие страны могут быть похожи на Россию, однако сравнивать просто по одному показателю нельзя – в каждой стране свое налогообложение, свои законы и свой рынок, зависящий от внутренних процессов в стране. Так что мы просто можем сравнить то, как в конкретном показателе отражается весь комплекс процессов – рыночных, общественных, законотворческих, которые протекают в том или ином государстве.</w:t>
      </w:r>
    </w:p>
    <w:p w14:paraId="47BA8035" w14:textId="77777777" w:rsidR="002F25DD" w:rsidRPr="00303965" w:rsidRDefault="002F25DD" w:rsidP="002F25DD">
      <w:r w:rsidRPr="00303965">
        <w:t>Беляков не считает, что нужно повышать долю акций в активах любой ценой. Нельзя жертвовать надежностью.</w:t>
      </w:r>
    </w:p>
    <w:p w14:paraId="58D5537C" w14:textId="77777777" w:rsidR="002F25DD" w:rsidRPr="00303965" w:rsidRDefault="002F25DD" w:rsidP="002F25DD">
      <w:r w:rsidRPr="00303965">
        <w:t>При этом накопленная доходность НПФ в сравнении с инфляцией (2016-2024 годы) не впечатляет. До уплаты вознаграждений фонду, управляющей компании и спецдепозитарию она на уровне 9% годовых, при средней инфляции 8,2%.</w:t>
      </w:r>
    </w:p>
    <w:p w14:paraId="0AF09AE9" w14:textId="77777777" w:rsidR="002F25DD" w:rsidRPr="00303965" w:rsidRDefault="002F25DD" w:rsidP="002F25DD">
      <w:r w:rsidRPr="00303965">
        <w:t>Сейчас много говорят, что если пенсионные фонды резко направят деньги на фондовый рынок, то индекс Мосбиржи скакнет в разы.</w:t>
      </w:r>
    </w:p>
    <w:p w14:paraId="4B738E79" w14:textId="77777777" w:rsidR="002F25DD" w:rsidRPr="00303965" w:rsidRDefault="002F25DD" w:rsidP="002F25DD">
      <w:r w:rsidRPr="00303965">
        <w:t>«Объем торгов на рынках Мосбиржи в декабре 2024 года составил 142,3 трлн. рублей. Под управлением НПФ находится около 3 трлн рублей, и если они даже «кинут» их все сразу на рынок, большого влияния на индекс такой ход не окажет», – пояснил Сергей Беляков ситуацию.</w:t>
      </w:r>
    </w:p>
    <w:p w14:paraId="2B2D89C8" w14:textId="77777777" w:rsidR="002F25DD" w:rsidRPr="00303965" w:rsidRDefault="002F25DD" w:rsidP="002F25DD">
      <w:r w:rsidRPr="00303965">
        <w:t>Если говорить об увеличении доли акций в портфелях российских НПФ, то у главы НАПФ есть сомнения относительно того, насколько такая мера будет оправданной.</w:t>
      </w:r>
    </w:p>
    <w:p w14:paraId="0D0B7E9F" w14:textId="77777777" w:rsidR="002F25DD" w:rsidRPr="00303965" w:rsidRDefault="002F25DD" w:rsidP="002F25DD">
      <w:r w:rsidRPr="00303965">
        <w:t>Сейчас состав инвестиционных портфелей российских фондов сбалансирован и такой рациональный подход к выбору инструментов продиктован исключительно заботой об интересах клиентов. Фонды обязаны быть устойчивыми и на 100% выполнять свои обязательства. А акции, тем более на российском фондовом рынке, – это всегда риски. Волатильность такого инструмента в текущих рыночных условиях гораздо выше, чем в других странах, из-за того, что все ставки сделаны лишь на пару крупных компаний. Наши фонды не могут идти на такой большой риск, потому что их главная задача – обеспечить надежную защиту вложений.</w:t>
      </w:r>
    </w:p>
    <w:p w14:paraId="0D055FC0" w14:textId="77777777" w:rsidR="002F25DD" w:rsidRPr="00303965" w:rsidRDefault="002F25DD" w:rsidP="002F25DD">
      <w:r w:rsidRPr="00303965">
        <w:t xml:space="preserve">Из нашего последнего исследования Вы можете увидеть, что текущие консервативные стратегии фондов дают неплохие результаты. За прошлый год некоторые НПФ показали инвестиционную доходность по ПДС (программа долгосрочных сбережений </w:t>
      </w:r>
      <w:r w:rsidRPr="00303965">
        <w:lastRenderedPageBreak/>
        <w:t>более) 20% годовых. Кстати, сам по себе успех ПДС также можно считать доказательством эффективности выбранных инвестиционных решений фондов.</w:t>
      </w:r>
    </w:p>
    <w:p w14:paraId="2236EEE4" w14:textId="77777777" w:rsidR="002F25DD" w:rsidRPr="00303965" w:rsidRDefault="002F25DD" w:rsidP="002F25DD">
      <w:r w:rsidRPr="00303965">
        <w:t>Пенсионные сбережения проигрывают инфляции</w:t>
      </w:r>
    </w:p>
    <w:p w14:paraId="307765C3" w14:textId="77777777" w:rsidR="002F25DD" w:rsidRPr="00303965" w:rsidRDefault="002F25DD" w:rsidP="002F25DD">
      <w:r w:rsidRPr="00303965">
        <w:t>Руководитель аналитического департамента УК «Первая» Дмитрий Данилин вступил в дискуссию. Он пояснил, что главная проблема пенсионных вложений в том, что их доходность на уровне темпов инфляции. По его подсчетам, доходность пенсионных накоплений соответствует доходности надежного облигационного портфеля. В принципе это коррелирует с выкладками НАПФ. При этом высокую доходность приносят только инструменты с высоким же риском.</w:t>
      </w:r>
    </w:p>
    <w:p w14:paraId="6F87C7DF" w14:textId="77777777" w:rsidR="002F25DD" w:rsidRPr="00303965" w:rsidRDefault="002F25DD" w:rsidP="002F25DD">
      <w:r w:rsidRPr="00303965">
        <w:t>«Реальный риск инвестиций в российские акции не так велик», – заявил Дмитрий Данилин.</w:t>
      </w:r>
    </w:p>
    <w:p w14:paraId="470BB4A4" w14:textId="77777777" w:rsidR="002F25DD" w:rsidRPr="00303965" w:rsidRDefault="002F25DD" w:rsidP="002F25DD">
      <w:r w:rsidRPr="00303965">
        <w:t>Для российского рынка акций характерны частые, но относительно непродолжительные просадки: За 20 лет наблюдалось 28 просадок больше 5%; 90% просадок завершаются в течение года; Только 10% (3 наблюдения) длились дольше года, приближаясь к 4 годам; Просадки обычно ограничены 35%, но в шоковых сценариях (2008 и 2022 годы) превышают 50%.</w:t>
      </w:r>
    </w:p>
    <w:p w14:paraId="271DD085" w14:textId="77777777" w:rsidR="002F25DD" w:rsidRPr="00303965" w:rsidRDefault="002F25DD" w:rsidP="002F25DD">
      <w:r w:rsidRPr="00303965">
        <w:t>Прогнозная доходность инвестиций в индекс ММВБ – 23%.</w:t>
      </w:r>
    </w:p>
    <w:p w14:paraId="3DD54918" w14:textId="77777777" w:rsidR="002F25DD" w:rsidRPr="00303965" w:rsidRDefault="002F25DD" w:rsidP="002F25DD">
      <w:r w:rsidRPr="00303965">
        <w:t>Спикер настаивает, что безопасный уровень вложений в акции для НПФ 30-40%.</w:t>
      </w:r>
    </w:p>
    <w:p w14:paraId="3A620233" w14:textId="77777777" w:rsidR="002F25DD" w:rsidRPr="00303965" w:rsidRDefault="002F25DD" w:rsidP="002F25DD">
      <w:r w:rsidRPr="00303965">
        <w:t>Как пояснил для Finversia председатель совета НАПФ Аркадий Недбай, пенсионные фонды хотят зайти на рынок акций, но они хотят видеть качественные эмитенты.</w:t>
      </w:r>
    </w:p>
    <w:p w14:paraId="5CFB2841" w14:textId="77777777" w:rsidR="002F25DD" w:rsidRPr="00303965" w:rsidRDefault="002F25DD" w:rsidP="002F25DD">
      <w:r w:rsidRPr="00303965">
        <w:t>«Во-первых, венчурные вложения не для нас, максимум на 2%. И второе, необходима прозрачность. Сейчас эмитенты закрывают отчетность, порой вынуждено. Но многие скрывают отчетность больше, чем требует регулятор», – заметил он. Так что его рекомендация эмитентам – открытость.</w:t>
      </w:r>
    </w:p>
    <w:p w14:paraId="2A443BA1" w14:textId="77777777" w:rsidR="002F25DD" w:rsidRPr="00303965" w:rsidRDefault="002F25DD" w:rsidP="002F25DD">
      <w:r w:rsidRPr="00303965">
        <w:t>Системная проблема, по мнению эксперта, – емкость рынка. «ЦБ недавно определил, что для фонда максимальные вложения в одного эмитента падают до 5% (с 10%). И нам ответили, что это учитывают все ценные бумаги одного эмитента – акции и облигации. Получается, что нас, говоря о диверсификации, выталкивают в сторону большего риска. Потому что качественных эмитентов не так много», – пояснил он.</w:t>
      </w:r>
    </w:p>
    <w:p w14:paraId="16B04630" w14:textId="77777777" w:rsidR="002F25DD" w:rsidRPr="00303965" w:rsidRDefault="002F25DD" w:rsidP="002F25DD">
      <w:r w:rsidRPr="00303965">
        <w:t>Фонды устойчивы, но…</w:t>
      </w:r>
    </w:p>
    <w:p w14:paraId="038169D8" w14:textId="77777777" w:rsidR="002F25DD" w:rsidRPr="00303965" w:rsidRDefault="002F25DD" w:rsidP="002F25DD">
      <w:r w:rsidRPr="00303965">
        <w:t>Заместитель директора департамента инвестиционных финансовых посредников Банка России Николай Печелиев обратил внимание, что все представленные на рынке негосударственные пенсионные фонды – устойчивы, а все пенсионные средства в них инвестированы в активы очень высокого качества.</w:t>
      </w:r>
    </w:p>
    <w:p w14:paraId="16C6451C" w14:textId="77777777" w:rsidR="002F25DD" w:rsidRPr="00303965" w:rsidRDefault="002F25DD" w:rsidP="002F25DD">
      <w:r w:rsidRPr="00303965">
        <w:t>Российские НПФ проходят 95% стресс-тестов.</w:t>
      </w:r>
    </w:p>
    <w:p w14:paraId="4F55FB25" w14:textId="77777777" w:rsidR="002F25DD" w:rsidRPr="00303965" w:rsidRDefault="002F25DD" w:rsidP="002F25DD">
      <w:r w:rsidRPr="00303965">
        <w:t>77% НПФ имеют максимальный кредитный рейтинг.</w:t>
      </w:r>
    </w:p>
    <w:p w14:paraId="30908838" w14:textId="77777777" w:rsidR="002F25DD" w:rsidRPr="00303965" w:rsidRDefault="002F25DD" w:rsidP="002F25DD">
      <w:r w:rsidRPr="00303965">
        <w:t>«Действительно, средняя доходность вложений НПФ – 9% годовых. Но, если учитывать накопленную доходность, то видно, что перекрывают инфляцию», – обратил внимание представитель ЦБ РФ.</w:t>
      </w:r>
    </w:p>
    <w:p w14:paraId="33C694A7" w14:textId="77777777" w:rsidR="002F25DD" w:rsidRPr="00303965" w:rsidRDefault="002F25DD" w:rsidP="002F25DD">
      <w:r w:rsidRPr="00303965">
        <w:t xml:space="preserve">Он пояснил, что мегарегулятор готовит концепцию развития регулирования инвестиционной деятельности НПФ. </w:t>
      </w:r>
    </w:p>
    <w:p w14:paraId="64418902" w14:textId="77777777" w:rsidR="002F25DD" w:rsidRPr="00303965" w:rsidRDefault="002F25DD" w:rsidP="002F25DD">
      <w:r w:rsidRPr="00303965">
        <w:lastRenderedPageBreak/>
        <w:t>Концепцией предусмотрено увеличение риск-лимита с 7% до 16% и в то же время снижение лимита концентрации на одно лицо или группу лиц с 10% до 5%.</w:t>
      </w:r>
    </w:p>
    <w:p w14:paraId="4131F05C" w14:textId="77777777" w:rsidR="002F25DD" w:rsidRPr="00303965" w:rsidRDefault="002F25DD" w:rsidP="002F25DD">
      <w:r w:rsidRPr="00303965">
        <w:t>«При увеличении риск-лимитов, мы считаем, что снижение концентрации нас защитит», – пояснил Николай Печелиев (выше Аркадий Недбай высказал противоположное мнение).</w:t>
      </w:r>
    </w:p>
    <w:p w14:paraId="33DEE312" w14:textId="77777777" w:rsidR="002F25DD" w:rsidRPr="00303965" w:rsidRDefault="002F25DD" w:rsidP="002F25DD">
      <w:r w:rsidRPr="00303965">
        <w:t>Николай Печелиев также высказался, что вложения с большим риском допустимы, но только после успешного прохождения стресс-теста.</w:t>
      </w:r>
    </w:p>
    <w:p w14:paraId="08BA07BA" w14:textId="77777777" w:rsidR="002F25DD" w:rsidRPr="00303965" w:rsidRDefault="002F25DD" w:rsidP="002F25DD">
      <w:r w:rsidRPr="00303965">
        <w:t>ПДС станет индивидуальной</w:t>
      </w:r>
    </w:p>
    <w:p w14:paraId="63C72A68" w14:textId="77777777" w:rsidR="002F25DD" w:rsidRPr="00303965" w:rsidRDefault="002F25DD" w:rsidP="002F25DD">
      <w:r w:rsidRPr="00303965">
        <w:t>Начальник отдела регулирования негосударственных пенсионных фондов министерства финансов России Наталия Каменская сообщила в выступлении на конференции, что в ближайшие два года в рамках программы долгосрочных сбережений планируется создать детский продукт.</w:t>
      </w:r>
    </w:p>
    <w:p w14:paraId="6AB2CEB1" w14:textId="77777777" w:rsidR="002F25DD" w:rsidRPr="00303965" w:rsidRDefault="002F25DD" w:rsidP="002F25DD">
      <w:r w:rsidRPr="00303965">
        <w:t>Так же готовится возможность внедрения индивидуальных инвестиционных стратегий, которые по запросу могут быть более рисковыми, но при этом и более доходными.</w:t>
      </w:r>
    </w:p>
    <w:p w14:paraId="68B04041" w14:textId="77777777" w:rsidR="002F25DD" w:rsidRPr="00303965" w:rsidRDefault="002F25DD" w:rsidP="002F25DD">
      <w:r w:rsidRPr="00303965">
        <w:t>Еще одна возможная новация – допустимость использования средств программы на важные семейные цели.</w:t>
      </w:r>
    </w:p>
    <w:p w14:paraId="4C9DE34A" w14:textId="77777777" w:rsidR="002F25DD" w:rsidRPr="00303965" w:rsidRDefault="002F25DD" w:rsidP="002F25DD">
      <w:r w:rsidRPr="00303965">
        <w:t>В 2024 году минфин совместно в НАПФ и негосударственными пенсионными фондами провели всероссийскую информационно-разъяснительную кампанию. Было сделано 5,7 тыс. публикаций (СМИ, телеграм-каналы, соцсети), проведены десятки встреч в регионах.</w:t>
      </w:r>
    </w:p>
    <w:p w14:paraId="60257A61" w14:textId="77777777" w:rsidR="002F25DD" w:rsidRPr="00303965" w:rsidRDefault="002F25DD" w:rsidP="002F25DD">
      <w:r w:rsidRPr="00303965">
        <w:t>Наталья Каменская считает ее итоги успешными. Народ проголосовал за ПДС рублем. Результат этой работы – 220 млрд. рублей, собранных в рамках 2,8 млн. договоров.</w:t>
      </w:r>
    </w:p>
    <w:p w14:paraId="18D4B5AE" w14:textId="77777777" w:rsidR="002F25DD" w:rsidRPr="00303965" w:rsidRDefault="002F25DD" w:rsidP="002F25DD">
      <w:r w:rsidRPr="00303965">
        <w:t>Сейчас, по данным опросов, 26% россиян «скорее готовы» подключиться к ПДС. Не менее важно и положительно, что к корпоративным программам пенсионного обеспечения «скорее готовы» подключиться 36% сограждан.</w:t>
      </w:r>
    </w:p>
    <w:p w14:paraId="334A90E7" w14:textId="77777777" w:rsidR="002F25DD" w:rsidRPr="00303965" w:rsidRDefault="002F25DD" w:rsidP="002F25DD">
      <w:r w:rsidRPr="00303965">
        <w:t>Сейчас 42% респондентов знают о программе долгосрочных сбережений. «Государству это нужно, чтобы были длинные деньги в экономике, чтобы повышалась финансовая грамотность населения», – объяснила Наталья Каменская.</w:t>
      </w:r>
    </w:p>
    <w:p w14:paraId="4EA5CCB4" w14:textId="77777777" w:rsidR="002F25DD" w:rsidRPr="00303965" w:rsidRDefault="002F25DD" w:rsidP="002F25DD">
      <w:hyperlink r:id="rId16" w:history="1">
        <w:r w:rsidRPr="00303965">
          <w:rPr>
            <w:rStyle w:val="a3"/>
          </w:rPr>
          <w:t>https://www.finversia.ru/news/events/investitsii-razlivayutsya-vshir-153475</w:t>
        </w:r>
      </w:hyperlink>
      <w:r w:rsidRPr="00303965">
        <w:t xml:space="preserve"> </w:t>
      </w:r>
    </w:p>
    <w:p w14:paraId="49AAE69D" w14:textId="77777777" w:rsidR="00067E5C" w:rsidRPr="00303965" w:rsidRDefault="00067E5C" w:rsidP="00067E5C">
      <w:pPr>
        <w:pStyle w:val="2"/>
      </w:pPr>
      <w:bookmarkStart w:id="60" w:name="_Toc199397007"/>
      <w:bookmarkEnd w:id="57"/>
      <w:r w:rsidRPr="00303965">
        <w:t>Голоса городов, 28.</w:t>
      </w:r>
      <w:r w:rsidR="00FF4292">
        <w:t>05</w:t>
      </w:r>
      <w:r w:rsidRPr="00303965">
        <w:t>.2025, Пенсия вне штата: как предпринимателям и самозанятым обеспечить себе стабильное будущее</w:t>
      </w:r>
      <w:bookmarkEnd w:id="60"/>
    </w:p>
    <w:p w14:paraId="3C5DEAFA" w14:textId="77777777" w:rsidR="00067E5C" w:rsidRPr="00303965" w:rsidRDefault="00067E5C" w:rsidP="008E6298">
      <w:pPr>
        <w:pStyle w:val="3"/>
      </w:pPr>
      <w:bookmarkStart w:id="61" w:name="_Toc199397008"/>
      <w:r w:rsidRPr="00303965">
        <w:t>В России работают почти 18 млн индивидуальных предпринимателей (ИП) и самозанятых, следует из апрельских данных ФНС.</w:t>
      </w:r>
      <w:bookmarkEnd w:id="61"/>
    </w:p>
    <w:p w14:paraId="7A0C5FC5" w14:textId="77777777" w:rsidR="00067E5C" w:rsidRPr="00303965" w:rsidRDefault="00067E5C" w:rsidP="00067E5C">
      <w:r w:rsidRPr="00303965">
        <w:t>За год число первых выросло на 6%, вторых — почти на треть. Все эти люди выбрали свободу и самостоятельность в работе, но вместе с тем им приходится самостоятельно заботиться о своем будущем — в том числе о пенсии.</w:t>
      </w:r>
    </w:p>
    <w:p w14:paraId="47C2F86F" w14:textId="77777777" w:rsidR="00067E5C" w:rsidRPr="00303965" w:rsidRDefault="00067E5C" w:rsidP="00067E5C">
      <w:r w:rsidRPr="00303965">
        <w:t xml:space="preserve">Для сотрудников в штате базовый доход в старости обеспечивает работодатель, который уплачивает страховые взносы. ИП и фрилансеры таких гарантий не имеют, но у них есть свои способы накопить на достойную жизнь. Исполнительный директор </w:t>
      </w:r>
      <w:r w:rsidRPr="00303965">
        <w:lastRenderedPageBreak/>
        <w:t>СберНПФ Алла Пальшина рассказала, как сохранить финансовую устойчивость в будущем, когда работаешь на себя.</w:t>
      </w:r>
    </w:p>
    <w:p w14:paraId="1DC19B82" w14:textId="77777777" w:rsidR="00067E5C" w:rsidRPr="00303965" w:rsidRDefault="00067E5C" w:rsidP="00067E5C">
      <w:r w:rsidRPr="00303965">
        <w:t>Как формируется пенсия у ИП и самозанятых</w:t>
      </w:r>
    </w:p>
    <w:p w14:paraId="27779442" w14:textId="77777777" w:rsidR="00067E5C" w:rsidRPr="00303965" w:rsidRDefault="00067E5C" w:rsidP="00067E5C">
      <w:r w:rsidRPr="00303965">
        <w:t>Индивидуальные предприниматели обязаны ежегодно уплачивать страховые взносы. В 2025 году их фиксированный размер составляет 53,6 тыс. рублей. Эти взносы дают право на получение страховой пенсии, а также позволяют накапливать пенсионные баллы. При доходе выше 300 тыс. рублей в год добавляется 1% с превышения.</w:t>
      </w:r>
    </w:p>
    <w:p w14:paraId="317F6D23" w14:textId="77777777" w:rsidR="00067E5C" w:rsidRPr="00303965" w:rsidRDefault="00067E5C" w:rsidP="00067E5C">
      <w:r w:rsidRPr="00303965">
        <w:t>Самозанятые страховые взносы не платят — ни автоматически, ни по закону. Однако они могут добровольно перечислять деньги в Социальный фонд. В этом году минимальный добровольный взнос на пенсию для самозанятых составляет 59,2 тыс. рублей. Он дает возможность приобрести за год примерно один пенсионный коэффициент.</w:t>
      </w:r>
    </w:p>
    <w:p w14:paraId="008AA44C" w14:textId="77777777" w:rsidR="00067E5C" w:rsidRPr="00303965" w:rsidRDefault="00067E5C" w:rsidP="00067E5C">
      <w:r w:rsidRPr="00303965">
        <w:t>Таким образом, участие в пенсионной системе для предпринимателей и самозанятых требует осознанного подхода: без достаточного стажа и баллов право на страховую пенсию получить не удастся. Хорошей альтернативой для обеспечения дохода в будущем может стать программа долгосрочных сбережений (ПДС).</w:t>
      </w:r>
    </w:p>
    <w:p w14:paraId="61CD9D26" w14:textId="77777777" w:rsidR="00067E5C" w:rsidRPr="00303965" w:rsidRDefault="00067E5C" w:rsidP="00067E5C">
      <w:r w:rsidRPr="00303965">
        <w:t>Что даёт программа долгосрочных сбережений</w:t>
      </w:r>
    </w:p>
    <w:p w14:paraId="281294B9" w14:textId="77777777" w:rsidR="00067E5C" w:rsidRPr="00303965" w:rsidRDefault="00067E5C" w:rsidP="00067E5C">
      <w:r w:rsidRPr="00303965">
        <w:t>Программа долгосрочных сбережений даёт возможность россиянам самостоятельно откладывать средства на будущее с поддержкой государства. По последним данным Банка России, на 30 апреля 2025 года россияне заключили 4,6 млн договоров ПДС и перевели в инструмент 330 млрд рублей.</w:t>
      </w:r>
    </w:p>
    <w:p w14:paraId="6BE03AF2" w14:textId="77777777" w:rsidR="00067E5C" w:rsidRPr="00303965" w:rsidRDefault="00067E5C" w:rsidP="00067E5C">
      <w:r w:rsidRPr="00303965">
        <w:t>Предприниматели и самозанятые, как и физические лица, могут участвовать в программе и получать софинансирование от государства. Размер доплат зависит от уровня официального среднемесячного дохода:</w:t>
      </w:r>
    </w:p>
    <w:p w14:paraId="14424988" w14:textId="77777777" w:rsidR="00067E5C" w:rsidRPr="00303965" w:rsidRDefault="00067E5C" w:rsidP="00067E5C">
      <w:r w:rsidRPr="00303965">
        <w:t xml:space="preserve">    До 80 000 руб. в месяц, государство удваивает взносы («1:1»), добавляя 2 000 руб. к аналогичной сумме от участника.</w:t>
      </w:r>
    </w:p>
    <w:p w14:paraId="4E0BA45F" w14:textId="77777777" w:rsidR="00067E5C" w:rsidRPr="00303965" w:rsidRDefault="00067E5C" w:rsidP="00067E5C">
      <w:r w:rsidRPr="00303965">
        <w:t xml:space="preserve">    От 80 000,01 до 150 000 руб. софинансирование составляет «1:2» — на каждые 2 000 руб. взносов начисляется 1 000 рублей.</w:t>
      </w:r>
    </w:p>
    <w:p w14:paraId="2FADB2AB" w14:textId="77777777" w:rsidR="00067E5C" w:rsidRPr="00303965" w:rsidRDefault="00067E5C" w:rsidP="00067E5C">
      <w:r w:rsidRPr="00303965">
        <w:t xml:space="preserve">    Свыше 150 000,01 руб. действует пропорция «1:4» — за 2 000 руб. личных накоплений полагается 500 руб. господдержки.</w:t>
      </w:r>
    </w:p>
    <w:p w14:paraId="35AC2203" w14:textId="77777777" w:rsidR="00067E5C" w:rsidRPr="00303965" w:rsidRDefault="00067E5C" w:rsidP="00067E5C">
      <w:r w:rsidRPr="00303965">
        <w:t>Всего за 10 лет можно получить до 360 тыс. рублей от государства в виде доплат.</w:t>
      </w:r>
    </w:p>
    <w:p w14:paraId="27A1A967" w14:textId="77777777" w:rsidR="00067E5C" w:rsidRPr="00303965" w:rsidRDefault="00067E5C" w:rsidP="00067E5C">
      <w:r w:rsidRPr="00303965">
        <w:t>Дополнительные преимущества ПДС</w:t>
      </w:r>
    </w:p>
    <w:p w14:paraId="7FECA5DD" w14:textId="77777777" w:rsidR="00067E5C" w:rsidRPr="00303965" w:rsidRDefault="00067E5C" w:rsidP="00067E5C">
      <w:r w:rsidRPr="00303965">
        <w:t>Налоговый вычет.</w:t>
      </w:r>
    </w:p>
    <w:p w14:paraId="34A3FA22" w14:textId="77777777" w:rsidR="00067E5C" w:rsidRPr="00303965" w:rsidRDefault="00067E5C" w:rsidP="00067E5C">
      <w:r w:rsidRPr="00303965">
        <w:t>Те, кто уплачивает НДФЛ, могут вернуть до 88 тыс. рублей ежегодно за взносы.</w:t>
      </w:r>
    </w:p>
    <w:p w14:paraId="11BFC518" w14:textId="77777777" w:rsidR="00067E5C" w:rsidRPr="00303965" w:rsidRDefault="00067E5C" w:rsidP="00067E5C">
      <w:r w:rsidRPr="00303965">
        <w:t>Освобождение от налога на доход.</w:t>
      </w:r>
    </w:p>
    <w:p w14:paraId="04F8DBED" w14:textId="77777777" w:rsidR="00067E5C" w:rsidRPr="00303965" w:rsidRDefault="00067E5C" w:rsidP="00067E5C">
      <w:r w:rsidRPr="00303965">
        <w:t>Инвестиционный доход в рамках ПДС не облагается налогом, если соблюдены условия программы.</w:t>
      </w:r>
    </w:p>
    <w:p w14:paraId="5A19BB08" w14:textId="77777777" w:rsidR="00067E5C" w:rsidRPr="00303965" w:rsidRDefault="00067E5C" w:rsidP="00067E5C">
      <w:r w:rsidRPr="00303965">
        <w:t>Перевод накопительной пенсии.</w:t>
      </w:r>
    </w:p>
    <w:p w14:paraId="28291AFE" w14:textId="77777777" w:rsidR="00067E5C" w:rsidRPr="00303965" w:rsidRDefault="00067E5C" w:rsidP="00067E5C">
      <w:r w:rsidRPr="00303965">
        <w:t xml:space="preserve">Если у самозанятого или ИП есть средства накопительной пенсии, сформированной с 2002 по 2013 год (например, во время работы по найму), их можно перевести в ПДС. </w:t>
      </w:r>
      <w:r w:rsidRPr="00303965">
        <w:lastRenderedPageBreak/>
        <w:t>Эти деньги можно забрать досрочно, если нужно дорогостоящее лечение или при потере кормильца.</w:t>
      </w:r>
    </w:p>
    <w:p w14:paraId="4BFD4A21" w14:textId="77777777" w:rsidR="00067E5C" w:rsidRPr="00303965" w:rsidRDefault="00067E5C" w:rsidP="00067E5C">
      <w:r w:rsidRPr="00303965">
        <w:t>Надёжность и защита средств.</w:t>
      </w:r>
    </w:p>
    <w:p w14:paraId="4F11B53F" w14:textId="77777777" w:rsidR="00067E5C" w:rsidRPr="00303965" w:rsidRDefault="00067E5C" w:rsidP="00067E5C">
      <w:r w:rsidRPr="00303965">
        <w:t>Деньги участников инвестируются в надёжные инструменты — преимущественно государственные облигации. Пятилетняя доходность не может быть отрицательной — в случае убытков НПФ обязан компенсировать разницу. Дополнительную защиту обеспечивает Агентство по страхованию вкладов: в случае чего оно вернёт до 2,8 млн рублей — включая личные взносы, доход и даже господдержку. Средства накопительной пенсии, финансовая поддержка от государства и доход от их инвестирования защищены на отдельную сумму.</w:t>
      </w:r>
    </w:p>
    <w:p w14:paraId="756302E2" w14:textId="77777777" w:rsidR="00067E5C" w:rsidRPr="00303965" w:rsidRDefault="00067E5C" w:rsidP="00067E5C">
      <w:r w:rsidRPr="00303965">
        <w:t>Таким образом, для ИП и самозанятых участие в ПДС — это возможность создать надёжный финансовый резерв. В условиях, когда страховая пенсия для таких категорий граждан ограничена, долгосрочные сбережения становятся не просто полезным, а необходимым инструментом.</w:t>
      </w:r>
    </w:p>
    <w:p w14:paraId="72727F80" w14:textId="77777777" w:rsidR="00111D7C" w:rsidRPr="00303965" w:rsidRDefault="00067E5C" w:rsidP="00067E5C">
      <w:hyperlink r:id="rId17" w:history="1">
        <w:r w:rsidRPr="00303965">
          <w:rPr>
            <w:rStyle w:val="a3"/>
          </w:rPr>
          <w:t>https://www.golosagorodov.info/economy/pensiya-vne-shtata-kak-predprinimatelyam-i-samozanyatym-obespechit-sebe-stabilnoe-budushchee.html</w:t>
        </w:r>
      </w:hyperlink>
    </w:p>
    <w:p w14:paraId="2D9244D1" w14:textId="77777777" w:rsidR="00A207B9" w:rsidRPr="00303965" w:rsidRDefault="00A207B9" w:rsidP="002F5DF8">
      <w:pPr>
        <w:pStyle w:val="2"/>
      </w:pPr>
      <w:bookmarkStart w:id="62" w:name="_Toc199397009"/>
      <w:r w:rsidRPr="00303965">
        <w:t>ForPost, 28.05.2025, Государство хочет войти в долю родительских сбережений для детей</w:t>
      </w:r>
      <w:bookmarkEnd w:id="62"/>
    </w:p>
    <w:p w14:paraId="5F66CE61" w14:textId="77777777" w:rsidR="00A207B9" w:rsidRPr="00303965" w:rsidRDefault="00A207B9" w:rsidP="008E6298">
      <w:pPr>
        <w:pStyle w:val="3"/>
      </w:pPr>
      <w:bookmarkStart w:id="63" w:name="_Toc199397010"/>
      <w:r w:rsidRPr="00303965">
        <w:t>Минфин прорабатывает вопрос распространения программы долгосрочных сбережений (ПДС) на детей с софинансированием со стороны государства. Об этом пишут «Известия» со ссылкой на замминистра финансов Ивана Чебескова.</w:t>
      </w:r>
      <w:bookmarkEnd w:id="63"/>
    </w:p>
    <w:p w14:paraId="060851E2" w14:textId="77777777" w:rsidR="00A207B9" w:rsidRPr="00303965" w:rsidRDefault="00A207B9" w:rsidP="00A207B9">
      <w:r w:rsidRPr="00303965">
        <w:t>По его словам, вопрос пока только прорабатывается, но в целом министерство поддерживает идею софинансирования ПДС для детей.</w:t>
      </w:r>
    </w:p>
    <w:p w14:paraId="0839FB22" w14:textId="77777777" w:rsidR="00A207B9" w:rsidRPr="00303965" w:rsidRDefault="00A207B9" w:rsidP="00A207B9">
      <w:r w:rsidRPr="00303965">
        <w:t>Детская ПДС</w:t>
      </w:r>
    </w:p>
    <w:p w14:paraId="33640B63" w14:textId="77777777" w:rsidR="00A207B9" w:rsidRPr="00303965" w:rsidRDefault="00A207B9" w:rsidP="00A207B9">
      <w:r w:rsidRPr="00303965">
        <w:t>В своих публикациях мы не раз рассказывали о ПДС.</w:t>
      </w:r>
    </w:p>
    <w:p w14:paraId="2015AC1C" w14:textId="77777777" w:rsidR="00A207B9" w:rsidRPr="00303965" w:rsidRDefault="00A207B9" w:rsidP="00A207B9">
      <w:r w:rsidRPr="00303965">
        <w:t>Напомним, программа начала действовать с 2024 года, и по планам властей к 2030-му она должна охватить 9 млн россиян с совокупным объёмом вкладов в 1,2 трлн рублей.</w:t>
      </w:r>
    </w:p>
    <w:p w14:paraId="7A786B29" w14:textId="77777777" w:rsidR="00A207B9" w:rsidRPr="00303965" w:rsidRDefault="00A207B9" w:rsidP="00A207B9">
      <w:r w:rsidRPr="00303965">
        <w:t>Суть программы состоит в том, что человек, пока трудится, вносит деньги в определённых суммах на счёт ПДС, а с 60 и 55 лет для мужчин и женщин соответственно вкладчик получает оттуда выплаты. При этом государство в первые 10 лет участвует в накоплениях путём софинансирования.</w:t>
      </w:r>
    </w:p>
    <w:p w14:paraId="78B3FE8D" w14:textId="77777777" w:rsidR="00A207B9" w:rsidRPr="00303965" w:rsidRDefault="00A207B9" w:rsidP="00A207B9">
      <w:r w:rsidRPr="00303965">
        <w:t>О том, как это работает, читайте здесь.</w:t>
      </w:r>
    </w:p>
    <w:p w14:paraId="2C394E67" w14:textId="77777777" w:rsidR="00A207B9" w:rsidRPr="00303965" w:rsidRDefault="00A207B9" w:rsidP="00A207B9">
      <w:r w:rsidRPr="00303965">
        <w:t>К слову, и сейчас родитель вполне может открыть счёт и на ребёнка. Но в таком случае, если у взрослого есть собственный счёт по программе, государство детский счёт софинансировать не будет.</w:t>
      </w:r>
    </w:p>
    <w:p w14:paraId="2D817D8A" w14:textId="77777777" w:rsidR="00A207B9" w:rsidRPr="00303965" w:rsidRDefault="00A207B9" w:rsidP="00A207B9">
      <w:r w:rsidRPr="00303965">
        <w:t>Пока параметры «детской» ПДС до конца не ясны.</w:t>
      </w:r>
    </w:p>
    <w:p w14:paraId="5BB9F2D8" w14:textId="77777777" w:rsidR="00A207B9" w:rsidRPr="00303965" w:rsidRDefault="00A207B9" w:rsidP="00A207B9">
      <w:r w:rsidRPr="00303965">
        <w:t xml:space="preserve">По идее, сами дети смогут распоряжаться этими накоплениями при достижении совершеннолетия, а до этого момента ответственность за ведение счёта должна </w:t>
      </w:r>
      <w:r w:rsidRPr="00303965">
        <w:lastRenderedPageBreak/>
        <w:t>возлагаться на родителей без права распоряжения деньгами. Кроме того, на эти сбережения не должны распространяться обязательства по долгам родителей.</w:t>
      </w:r>
    </w:p>
    <w:p w14:paraId="07A62EE6" w14:textId="77777777" w:rsidR="00A207B9" w:rsidRPr="00303965" w:rsidRDefault="00A207B9" w:rsidP="00A207B9">
      <w:r w:rsidRPr="00303965">
        <w:t>Мы попросили экспертов оценить планы Минфина.</w:t>
      </w:r>
    </w:p>
    <w:p w14:paraId="0D61ECA6" w14:textId="77777777" w:rsidR="00A207B9" w:rsidRPr="00303965" w:rsidRDefault="00A207B9" w:rsidP="00A207B9">
      <w:r w:rsidRPr="00303965">
        <w:t>Две цели властей</w:t>
      </w:r>
    </w:p>
    <w:p w14:paraId="00C04D89" w14:textId="77777777" w:rsidR="00A207B9" w:rsidRPr="00303965" w:rsidRDefault="00A207B9" w:rsidP="00A207B9">
      <w:r w:rsidRPr="00303965">
        <w:t>Доктор экономических наук Иосиф Дискин отметил, что появление программы ПДС для детей будет преследовать две цели:</w:t>
      </w:r>
    </w:p>
    <w:p w14:paraId="6C6B4135" w14:textId="77777777" w:rsidR="00A207B9" w:rsidRPr="00303965" w:rsidRDefault="00A207B9" w:rsidP="00A207B9">
      <w:r w:rsidRPr="00303965">
        <w:t>«Это разумная идея. Софинансирование со стороны государства будет стимулировать родителей к формированию детских накоплений. Но Минфин больше беспокоит возможность привлечения в экономику долгосрочных инвестиций. Но ведь и стимулировать обеспечение будущего детей тоже правильно. Поэтому идею я бы поддержал».</w:t>
      </w:r>
    </w:p>
    <w:p w14:paraId="69B1702F" w14:textId="77777777" w:rsidR="00A207B9" w:rsidRPr="00303965" w:rsidRDefault="00A207B9" w:rsidP="00A207B9">
      <w:r w:rsidRPr="00303965">
        <w:t>Подобного мнения придерживается и кандидат экономических наук Михаил Беляев, который в беседе с ForPost сказал, что детская программа долгосрочных сбережений создаст дополнительный ресурс, который позволит государству направить эти средства в инвестиции.</w:t>
      </w:r>
    </w:p>
    <w:p w14:paraId="5729B009" w14:textId="77777777" w:rsidR="00A207B9" w:rsidRPr="00303965" w:rsidRDefault="00A207B9" w:rsidP="00A207B9">
      <w:r w:rsidRPr="00303965">
        <w:t>Будет ли востребовано?</w:t>
      </w:r>
    </w:p>
    <w:p w14:paraId="755337DC" w14:textId="77777777" w:rsidR="00A207B9" w:rsidRPr="00303965" w:rsidRDefault="00A207B9" w:rsidP="00A207B9">
      <w:r w:rsidRPr="00303965">
        <w:t>Будет ли востребовано у россиян участие в детской ПДС, тоже пока неясно. Тем более, что ставки по депозитам сейчас настолько высоки, что можно и не вкладывать во что-то другое.</w:t>
      </w:r>
    </w:p>
    <w:p w14:paraId="1492F706" w14:textId="77777777" w:rsidR="00A207B9" w:rsidRPr="00303965" w:rsidRDefault="00A207B9" w:rsidP="00A207B9">
      <w:r w:rsidRPr="00303965">
        <w:t>«Но ведь депозитные ставки «посыпятся», когда ЦБ начнёт снижать ключевую ставку. Сейчас они находятся на уровне, не обоснованном никакими экономическими или социальными соображениями. Мы же не хотим растить рантье с их паразитическим образом жизни. А вот стимулировать родителей к тому, чтобы они беспокоились о будущем своих детей — это правильно», — считает Иосиф Дискин.</w:t>
      </w:r>
    </w:p>
    <w:p w14:paraId="651B5DA5" w14:textId="77777777" w:rsidR="00A207B9" w:rsidRPr="00303965" w:rsidRDefault="00A207B9" w:rsidP="00A207B9">
      <w:r w:rsidRPr="00303965">
        <w:t>Экономист Михаил Беляев в свою очередь отметил, что привлекательность детской программы будет зависеть от уровня софинансирования со стороны государства и многих других условий.</w:t>
      </w:r>
    </w:p>
    <w:p w14:paraId="65E4732F" w14:textId="77777777" w:rsidR="00A207B9" w:rsidRPr="00303965" w:rsidRDefault="00A207B9" w:rsidP="00A207B9">
      <w:r w:rsidRPr="00303965">
        <w:t>«Всё зависит от условий программы: от того, сколько должен будет вносить на счёт родитель, сколько будет вносить государство и в какой срок будет применяться софинансирование, какими будут условия прекращения участия в программе, какие могут быть потери и риски, будет ли право на налоговый вычет, как это сейчас есть в общей ПДС, и так далее», — пояснил он.</w:t>
      </w:r>
    </w:p>
    <w:p w14:paraId="0823AFAA" w14:textId="77777777" w:rsidR="00A207B9" w:rsidRPr="00303965" w:rsidRDefault="00A207B9" w:rsidP="00A207B9">
      <w:r w:rsidRPr="00303965">
        <w:t>Естественно, инфляция за время участия в программе обесценит часть внесённых средств, но на это Беляев предложил смотреть так:</w:t>
      </w:r>
    </w:p>
    <w:p w14:paraId="5C16BB36" w14:textId="77777777" w:rsidR="00A207B9" w:rsidRPr="00303965" w:rsidRDefault="00A207B9" w:rsidP="00A207B9">
      <w:r w:rsidRPr="00303965">
        <w:t>«Вот если бы у человека отняли миллион и сказали, что вернут через 18 лет, он обоснованно мог бы спросить: а что от миллиона останется? Но в момент вступления в ПДС миллиона нет, а поэтому и не с чем сравнивать. Так что в любом случае к моменту совершеннолетия лучше иметь этот условный миллион, пусть и «подъеденный» инфляцией, чем не иметь его вовсе».</w:t>
      </w:r>
    </w:p>
    <w:p w14:paraId="6F18F822" w14:textId="77777777" w:rsidR="00A207B9" w:rsidRPr="00303965" w:rsidRDefault="00A207B9" w:rsidP="00A207B9">
      <w:r w:rsidRPr="00303965">
        <w:t>Ранее мы рассказывали о нескольких демографических сценариях для России: от «демографической зимы» до «демографического лета». Кроме того, есть и вероятность наступления футуристического робо-будущего.</w:t>
      </w:r>
    </w:p>
    <w:p w14:paraId="2BF4114F" w14:textId="77777777" w:rsidR="00067E5C" w:rsidRDefault="00A207B9" w:rsidP="00A207B9">
      <w:pPr>
        <w:rPr>
          <w:rStyle w:val="a3"/>
        </w:rPr>
      </w:pPr>
      <w:hyperlink r:id="rId18" w:history="1">
        <w:r w:rsidRPr="00303965">
          <w:rPr>
            <w:rStyle w:val="a3"/>
          </w:rPr>
          <w:t>https://sevastopol.su/news/gosudarstvo-khochet-voyti-v-dolyu-roditelskikh-sberezheniy-dlya-detey</w:t>
        </w:r>
      </w:hyperlink>
    </w:p>
    <w:p w14:paraId="4D48DF56" w14:textId="77777777" w:rsidR="00941B0D" w:rsidRDefault="00941B0D" w:rsidP="000F3C00">
      <w:pPr>
        <w:pStyle w:val="2"/>
      </w:pPr>
      <w:bookmarkStart w:id="64" w:name="_Toc199397011"/>
      <w:r>
        <w:t>Msaonline, 28.05.2025</w:t>
      </w:r>
      <w:r w:rsidRPr="00941B0D">
        <w:t xml:space="preserve">, </w:t>
      </w:r>
      <w:r>
        <w:t>Госдума приняла изменения в законодательство, которые значительно упростят и сделают более гибким участие россиян в программе долгосрочных сбережений (ПДС).</w:t>
      </w:r>
      <w:bookmarkEnd w:id="64"/>
    </w:p>
    <w:p w14:paraId="7FACC5B3" w14:textId="77777777" w:rsidR="00941B0D" w:rsidRDefault="00941B0D" w:rsidP="000F3C00">
      <w:pPr>
        <w:pStyle w:val="3"/>
      </w:pPr>
      <w:bookmarkStart w:id="65" w:name="_Toc199397012"/>
      <w:r>
        <w:t>Госдума приняла изменения в законодательство, которые значительно упростят и сделают более гибким участие россиян в программе долгосрочных сбережений (ПДС). Ключевые нововведения вступят в силу с 1 октября 2025 года. По данным Минфина, за последнюю неделю было заключено почти 100 тыс. договоров ПДС. Это говорит о том, что интерес граждан к сберегательным инструментам растет, считают в ведомстве.</w:t>
      </w:r>
      <w:bookmarkEnd w:id="65"/>
    </w:p>
    <w:p w14:paraId="22294D9A" w14:textId="77777777" w:rsidR="00941B0D" w:rsidRDefault="00941B0D" w:rsidP="00941B0D">
      <w:r>
        <w:t>С октября 2025 года граждане смогут заключать договоры с негосударственными пенсионными фондами (НПФ) для участия в программе долгосрочных сбережений дистанционно - через портал Госуслуги. Ранее для этого требовалось личное посещение офиса НПФ, теперь процесс станет значительно проще и доступнее для большинства россиян.</w:t>
      </w:r>
    </w:p>
    <w:p w14:paraId="2592E43D" w14:textId="77777777" w:rsidR="00941B0D" w:rsidRDefault="00941B0D" w:rsidP="00941B0D">
      <w:r>
        <w:t>Среди важных изменений - появление так называемого «периода охлаждения». Эта мера позволит участникам программы расторгнуть договор в течение определённого времени после его заключения без потери права на льготные условия и государственное софинансирование. Сейчас при досрочном выходе из программы или закрытии даже одного из нескольких договоров гражданин автоматически теряет право на государственную поддержку, что делало участие в ПДС менее привлекательным.</w:t>
      </w:r>
    </w:p>
    <w:p w14:paraId="0F4AC317" w14:textId="77777777" w:rsidR="00941B0D" w:rsidRDefault="00941B0D" w:rsidP="00941B0D">
      <w:r>
        <w:t>Согласно новым правилам, если гражданин решит прекратить действие соглашения о долгосрочных накоплениях, по которому не получал государственное софинансирование, он сможет сохранить возможность получения господдержки по другим аналогичным договорам. Это возможно при условии, что расторжение произошло до 1 апреля того года, в котором ожидается поступление государственных средств. Таким образом, новые нормы снимают прежние ограничения и делают программу более гибкой и удобной для участников.</w:t>
      </w:r>
    </w:p>
    <w:p w14:paraId="422B1568" w14:textId="77777777" w:rsidR="00941B0D" w:rsidRDefault="00941B0D" w:rsidP="00941B0D">
      <w:r>
        <w:t>Программа становится более доступной и гибкой для граждан, что должно повысить интерес к долгосрочным сбережениям. Эти меры направлены на повышение привлекательности программы долгосрочных сбережений и расширение возможностей для граждан по управлению своими пенсионными накоплениями</w:t>
      </w:r>
    </w:p>
    <w:p w14:paraId="09E11EA3" w14:textId="77777777" w:rsidR="00941B0D" w:rsidRDefault="00941B0D" w:rsidP="00941B0D">
      <w:r>
        <w:t xml:space="preserve">«Согласно информации, предоставленной Министерством финансов, к началу 2025 года количество договоров по Программе долгосрочных сбережений, достигло отметки в 3 миллиона 300 тысяч единиц. Эта программа постоянно набирает обороты и в 2025 году прогнозируется заключить не менее 4 миллионов новых договоров. Согласно обновленным нормам, если гражданин решит прекратить действие соглашения о долговременных накоплениях, по которому отсутствовало государственное софинансирование, он может сохранить возможность получения государственной поддержки по другим аналогичным договорам. Однако это допустимо только при </w:t>
      </w:r>
      <w:r>
        <w:lastRenderedPageBreak/>
        <w:t>условии, что расторжение произошло до первого апреля того года, в котором ожидается поступление государственных средств», - комментирует Шаталова Ольга, профессор Ставропольского филиала Президентской академии.</w:t>
      </w:r>
    </w:p>
    <w:p w14:paraId="1C60FD41" w14:textId="77777777" w:rsidR="00941B0D" w:rsidRPr="00303965" w:rsidRDefault="00941B0D" w:rsidP="00941B0D">
      <w:hyperlink r:id="rId19" w:history="1">
        <w:r w:rsidRPr="003A76DA">
          <w:rPr>
            <w:rStyle w:val="a3"/>
          </w:rPr>
          <w:t>https://msaonline.ru/2025/bankovskijj-sektor-i-investicii-y9cs/</w:t>
        </w:r>
      </w:hyperlink>
      <w:r>
        <w:t xml:space="preserve"> </w:t>
      </w:r>
    </w:p>
    <w:p w14:paraId="4FE05644" w14:textId="77777777" w:rsidR="00A207B9" w:rsidRDefault="00274341" w:rsidP="00274341">
      <w:pPr>
        <w:pStyle w:val="2"/>
      </w:pPr>
      <w:bookmarkStart w:id="66" w:name="_Toc199397013"/>
      <w:r>
        <w:t>Р</w:t>
      </w:r>
      <w:r w:rsidR="00FF4292">
        <w:t>ИАМО</w:t>
      </w:r>
      <w:r w:rsidRPr="00274341">
        <w:t>, 28.05.2025, МФЦ Подмосковья помогут вступить в программу долгосрочных сбережений</w:t>
      </w:r>
      <w:bookmarkEnd w:id="66"/>
    </w:p>
    <w:p w14:paraId="6C5A5C9F" w14:textId="77777777" w:rsidR="00FF4292" w:rsidRDefault="00FF4292" w:rsidP="00FF4292">
      <w:pPr>
        <w:pStyle w:val="3"/>
      </w:pPr>
      <w:bookmarkStart w:id="67" w:name="_Toc199397014"/>
      <w:r>
        <w:t>Специалисты МФЦ окажут комплексную поддержку заявителям по вступлению в программу долгосрочных сбережений: разъяснят условия вступления в программу, предоставят анализ данных лицевого счета в Социальном фонде России, помогут выбрать некоммерческий пенсионный фонд. Об этом сообщает пресс-служба Мингосуправления Московской области.</w:t>
      </w:r>
      <w:bookmarkEnd w:id="67"/>
    </w:p>
    <w:p w14:paraId="61A02B82" w14:textId="77777777" w:rsidR="00FF4292" w:rsidRDefault="00FF4292" w:rsidP="00FF4292">
      <w:r>
        <w:t>«Программа долгосрочных сбережений — простой и доступный инструмент, который позволит, пользуясь государственной поддержкой, сберечь свои пенсионные накопления, создать финансовую подушку безопасности на случай кризисных ситуаций и, что немаловажно, получать доход», — разъяснила директор ГКУ МО «МО МФЦ» Галина Варганова.</w:t>
      </w:r>
    </w:p>
    <w:p w14:paraId="58B1FBDB" w14:textId="77777777" w:rsidR="00FF4292" w:rsidRDefault="00FF4292" w:rsidP="00FF4292">
      <w:r>
        <w:t>Сейчас эта услуга доступна в пилотном МФЦ Ленинского городского округа по адресу: г. Видное, ул. Школьная, д. 77. В дальнейшем планируется запуск данной услуги в других муниципалитетах Московской области.</w:t>
      </w:r>
    </w:p>
    <w:p w14:paraId="3F17F466" w14:textId="77777777" w:rsidR="00FF4292" w:rsidRDefault="00FF4292" w:rsidP="00FF4292">
      <w:r>
        <w:t>«Специалисты офисов «Мои Документы» Ленинского городского округа, используя финансовую платформу «Финфорт», консультируют заявителей и помогают вступить в программу долгосрочных сбережений. Процесс вступления в программу через МФЦ быстрый и удобный, весь цикл занимает около 10 минут. Информация преподносится доступно, а все действия осуществляются лично клиентом с использованием подтвержденной учетной записи на Госуслугах», — сказал директор МФЦ Ленинского городского округа Виктор Митрохин.</w:t>
      </w:r>
    </w:p>
    <w:p w14:paraId="1507BFDA" w14:textId="77777777" w:rsidR="00FF4292" w:rsidRDefault="00FF4292" w:rsidP="00FF4292">
      <w:r>
        <w:t>При вступлении в программу долгосрочных сбережений рост накоплений происходит за счет взносов участника программы и государства, а также дохода от инвестирования средств некоммерческим пенсионным фондом. После 15 лет участия в программе клиенту уже назначаются выплаты. Важно, что в случае кризисных ситуаций есть возможность получить все свои накопления единовременно.</w:t>
      </w:r>
    </w:p>
    <w:p w14:paraId="6557DD05" w14:textId="77777777" w:rsidR="00FF4292" w:rsidRDefault="00FF4292" w:rsidP="00FF4292">
      <w:r>
        <w:t>Новая услуга в МФЦ — безопасный и понятный способ для граждан увеличить свои пенсионные накопления и повысить уверенность в завтрашнем дне.</w:t>
      </w:r>
    </w:p>
    <w:p w14:paraId="76C6E5F3" w14:textId="77777777" w:rsidR="00FF4292" w:rsidRDefault="00FF4292" w:rsidP="00FF4292">
      <w:r>
        <w:t>Ранее губернатор Подмосковья Андрей Воробьев в ходе ежегодного обращения к жителям отметил, что социальные льготы получают 3 млн жителей Подмосковья.</w:t>
      </w:r>
    </w:p>
    <w:p w14:paraId="47709303" w14:textId="77777777" w:rsidR="00FF4292" w:rsidRDefault="00FF4292" w:rsidP="00FF4292">
      <w:r>
        <w:t>«До сих пор для подтверждения статуса нужно было носить с собой разные отдельные документы. Мы предложили удобную, на наш взгляд, услугу — электронное удостоверение, и на примере с многодетными увидели, что только 20% оформляют бумажное удостоверение. Абсолютное большинство оформляет это в „цифре“, — уточнил Воробьев.</w:t>
      </w:r>
    </w:p>
    <w:p w14:paraId="44C4BE1F" w14:textId="77777777" w:rsidR="00FF4292" w:rsidRDefault="00FF4292" w:rsidP="00FF4292">
      <w:hyperlink r:id="rId20" w:history="1">
        <w:r w:rsidRPr="003A76DA">
          <w:rPr>
            <w:rStyle w:val="a3"/>
          </w:rPr>
          <w:t>https://riamo.ru/news/zhkh/mfts-podmoskovja-pomogut-vstupit-v-programmu-dolgosrochnyh-sberezhenij/</w:t>
        </w:r>
      </w:hyperlink>
      <w:r>
        <w:t xml:space="preserve"> </w:t>
      </w:r>
    </w:p>
    <w:p w14:paraId="4ABE718B" w14:textId="77777777" w:rsidR="00FF4292" w:rsidRPr="00FF4292" w:rsidRDefault="00FF4292" w:rsidP="00FF4292"/>
    <w:p w14:paraId="0716C9E0" w14:textId="77777777" w:rsidR="00111D7C" w:rsidRPr="00303965" w:rsidRDefault="00111D7C" w:rsidP="00111D7C">
      <w:pPr>
        <w:pStyle w:val="10"/>
      </w:pPr>
      <w:bookmarkStart w:id="68" w:name="_Toc165991074"/>
      <w:bookmarkStart w:id="69" w:name="_Toc199397015"/>
      <w:r w:rsidRPr="00303965">
        <w:t>Новости развития системы обязательного пенсионного страхования и страховой пенсии</w:t>
      </w:r>
      <w:bookmarkEnd w:id="44"/>
      <w:bookmarkEnd w:id="45"/>
      <w:bookmarkEnd w:id="46"/>
      <w:bookmarkEnd w:id="68"/>
      <w:bookmarkEnd w:id="69"/>
    </w:p>
    <w:p w14:paraId="104B4AD4" w14:textId="77777777" w:rsidR="00067E5C" w:rsidRPr="00303965" w:rsidRDefault="00067E5C" w:rsidP="00067E5C">
      <w:pPr>
        <w:pStyle w:val="2"/>
      </w:pPr>
      <w:bookmarkStart w:id="70" w:name="_Toc199397016"/>
      <w:r w:rsidRPr="00303965">
        <w:t>Парламентская газета, 28.</w:t>
      </w:r>
      <w:r w:rsidR="00FF4292">
        <w:t>05</w:t>
      </w:r>
      <w:r w:rsidRPr="00303965">
        <w:t>.2025, Минобороны начало внедрение системы социального обеспечения военных и их семей</w:t>
      </w:r>
      <w:bookmarkEnd w:id="70"/>
    </w:p>
    <w:p w14:paraId="33826030" w14:textId="77777777" w:rsidR="00067E5C" w:rsidRPr="00303965" w:rsidRDefault="00067E5C" w:rsidP="008E6298">
      <w:pPr>
        <w:pStyle w:val="3"/>
      </w:pPr>
      <w:bookmarkStart w:id="71" w:name="_Toc199397017"/>
      <w:r w:rsidRPr="00303965">
        <w:t>В России начали внедрять автоматизированную информационную систему пенсионного и социального обеспечения (АИС ПСО) военнослужащих и их родственников. Об этом сообщила статс-секретарь — замминистра обороны Анна Цивилева в ходе рабочей поездки в войска Ленинградского военного округа.</w:t>
      </w:r>
      <w:bookmarkEnd w:id="71"/>
    </w:p>
    <w:p w14:paraId="2BB0DB9E" w14:textId="77777777" w:rsidR="00067E5C" w:rsidRPr="00303965" w:rsidRDefault="00067E5C" w:rsidP="00067E5C">
      <w:r w:rsidRPr="00303965">
        <w:t xml:space="preserve">Как указывается на странице военного ведомства в соцсетях 28 мая, Цивилева проверила работу военкомата Санкт-Петербурга и провела совещание с командным и руководящим составом военного округа и центральных органов военного управления на тему назначения и выплаты пенсий и пособий отставным военным и их семьям. </w:t>
      </w:r>
    </w:p>
    <w:p w14:paraId="3AE60F7F" w14:textId="77777777" w:rsidR="00067E5C" w:rsidRPr="00303965" w:rsidRDefault="00067E5C" w:rsidP="00067E5C">
      <w:r w:rsidRPr="00303965">
        <w:t>На совещании замминистра сообщила, что Минобороны начинает запуск АИС ПСО. Данная программа призвана автоматизировать процессы и существенно ускорить назначение и выплату военным пенсионерам причитающихся им пенсий, пособий и компенсаций.</w:t>
      </w:r>
    </w:p>
    <w:p w14:paraId="26ED3F79" w14:textId="77777777" w:rsidR="00067E5C" w:rsidRPr="00303965" w:rsidRDefault="00067E5C" w:rsidP="00067E5C">
      <w:r w:rsidRPr="00303965">
        <w:t xml:space="preserve">Внедрение системы было начато на этой неделе. Проект планируют реализовать во всех военкоматах военных округов страны. </w:t>
      </w:r>
    </w:p>
    <w:p w14:paraId="76A8D19B" w14:textId="77777777" w:rsidR="00067E5C" w:rsidRPr="00303965" w:rsidRDefault="00067E5C" w:rsidP="00067E5C">
      <w:hyperlink r:id="rId21" w:history="1">
        <w:r w:rsidRPr="00303965">
          <w:rPr>
            <w:rStyle w:val="a3"/>
          </w:rPr>
          <w:t>https://www.pnp.ru/social/minoborony-nachalo-vnedrenie-sistemy-socialnogo-obespecheniya-voennykh-i-ikh-semey.html</w:t>
        </w:r>
      </w:hyperlink>
      <w:r w:rsidRPr="00303965">
        <w:t xml:space="preserve"> </w:t>
      </w:r>
    </w:p>
    <w:p w14:paraId="457E208B" w14:textId="77777777" w:rsidR="0090450A" w:rsidRPr="00303965" w:rsidRDefault="0090450A" w:rsidP="0090450A">
      <w:pPr>
        <w:pStyle w:val="2"/>
      </w:pPr>
      <w:bookmarkStart w:id="72" w:name="_Toc199397018"/>
      <w:r w:rsidRPr="00303965">
        <w:t>ТАСС, 28.</w:t>
      </w:r>
      <w:r w:rsidR="00FF4292">
        <w:t>05</w:t>
      </w:r>
      <w:r w:rsidRPr="00303965">
        <w:t>.2025, Минобороны начало внедрение системы социального обеспечения для семей военных</w:t>
      </w:r>
      <w:bookmarkEnd w:id="72"/>
    </w:p>
    <w:p w14:paraId="12B34A71" w14:textId="77777777" w:rsidR="0090450A" w:rsidRPr="00303965" w:rsidRDefault="0090450A" w:rsidP="008E6298">
      <w:pPr>
        <w:pStyle w:val="3"/>
      </w:pPr>
      <w:bookmarkStart w:id="73" w:name="_Toc199397019"/>
      <w:r w:rsidRPr="00303965">
        <w:t>Статс-секретарь - заместитель министра обороны Российской Федерации Анна Цивилева объявила о старте программы по запуску автоматизированной информационной системы пенсионного и социального обеспечения (АИС ПСО) для военнослужащих и членов их семей во время рабочей поездки в войска Ленинградского военного округа. Об этом сообщили в Минобороны России.</w:t>
      </w:r>
      <w:bookmarkEnd w:id="73"/>
    </w:p>
    <w:p w14:paraId="033B91A5" w14:textId="77777777" w:rsidR="0090450A" w:rsidRPr="00303965" w:rsidRDefault="0090450A" w:rsidP="0090450A">
      <w:r w:rsidRPr="00303965">
        <w:t xml:space="preserve">"В ходе проведения мероприятия Анна Цивилева заявила о начале программы по внедрению автоматизированной информационной системы пенсионного и социального обеспечения лиц, проходивших военную службу и членов их семей", - говорится в сообщении военного ведомства. Там уточнили, что АИС ПСО обеспечит </w:t>
      </w:r>
      <w:r w:rsidRPr="00303965">
        <w:lastRenderedPageBreak/>
        <w:t>автоматизацию процессов пенсионного обеспечения и ускорит процесс назначения и выплаты военным пенсионерам положенных видов пенсий, пособий и компенсаций.</w:t>
      </w:r>
    </w:p>
    <w:p w14:paraId="1F4F0A16" w14:textId="77777777" w:rsidR="0090450A" w:rsidRPr="00303965" w:rsidRDefault="0090450A" w:rsidP="0090450A">
      <w:r w:rsidRPr="00303965">
        <w:t xml:space="preserve">По словам Цивилевой, старт работы системы планируется во всех комиссариатах военных округов России. </w:t>
      </w:r>
    </w:p>
    <w:p w14:paraId="3642A8BD" w14:textId="77777777" w:rsidR="0090450A" w:rsidRPr="00303965" w:rsidRDefault="0090450A" w:rsidP="0090450A">
      <w:hyperlink r:id="rId22" w:history="1">
        <w:r w:rsidRPr="00303965">
          <w:rPr>
            <w:rStyle w:val="a3"/>
          </w:rPr>
          <w:t>https://tass.ru/obschestvo/24066503</w:t>
        </w:r>
      </w:hyperlink>
      <w:r w:rsidRPr="00303965">
        <w:t xml:space="preserve"> </w:t>
      </w:r>
    </w:p>
    <w:p w14:paraId="365034BA" w14:textId="77777777" w:rsidR="001D230C" w:rsidRPr="00303965" w:rsidRDefault="001D230C" w:rsidP="001D230C">
      <w:pPr>
        <w:pStyle w:val="2"/>
      </w:pPr>
      <w:bookmarkStart w:id="74" w:name="_Toc199397020"/>
      <w:r w:rsidRPr="00303965">
        <w:t>ИА REGNUM, 28.05.2025, В Госдуме заявили, что россияне получат июньскую пенсию досрочно</w:t>
      </w:r>
      <w:bookmarkEnd w:id="74"/>
    </w:p>
    <w:p w14:paraId="3E0383C9" w14:textId="77777777" w:rsidR="001D230C" w:rsidRPr="00303965" w:rsidRDefault="001D230C" w:rsidP="008E6298">
      <w:pPr>
        <w:pStyle w:val="3"/>
      </w:pPr>
      <w:bookmarkStart w:id="75" w:name="_Toc199397021"/>
      <w:r w:rsidRPr="00303965">
        <w:t>Россияне, которым должны были выплатить пенсию после 12 июня, из-за длинных выходных получат ее досрочно. Об этом 28 мая рассказал депутат Государственной думы Алексей Говырин («Единая Россия»). По его словам, в июне из-за празднования государственного праздника порядок выплаты пенсий россиянам временно изменят, так как отмечаемый 12 июня День России приходится на нерабочий день.</w:t>
      </w:r>
      <w:bookmarkEnd w:id="75"/>
    </w:p>
    <w:p w14:paraId="27E3830C" w14:textId="77777777" w:rsidR="001D230C" w:rsidRPr="00303965" w:rsidRDefault="001D230C" w:rsidP="001D230C">
      <w:r w:rsidRPr="00303965">
        <w:t>«Это влияет на привычный график зачислений пенсионных выплат. Для того чтобы граждане, чьи выплаты обычно приходятся на период с 12-го по 15-е число месяца, не столкнулись с задержками, Социальный фонд России (СФР) организует досрочную отправку средств», - рассказал Говырин в беседе с «РИА Новости».</w:t>
      </w:r>
    </w:p>
    <w:p w14:paraId="5E2732B5" w14:textId="77777777" w:rsidR="001D230C" w:rsidRPr="00303965" w:rsidRDefault="001D230C" w:rsidP="001D230C">
      <w:r w:rsidRPr="00303965">
        <w:t>Депутат уточнил, что в связи с этим пенсионные ежемесячных выплаты, которые начисляют по линии обязательного пенсионного страхования, должны быть начислены уже 10 или 11 июня.</w:t>
      </w:r>
    </w:p>
    <w:p w14:paraId="20D1314F" w14:textId="77777777" w:rsidR="001D230C" w:rsidRPr="00303965" w:rsidRDefault="001D230C" w:rsidP="001D230C">
      <w:r w:rsidRPr="00303965">
        <w:t>Парламентарий отметил, что такое решение было принято, чтобы получатели смогли своевременно получить пенсии до наступления праздничных выходных и не ждали вынужденно их окончания.</w:t>
      </w:r>
    </w:p>
    <w:p w14:paraId="145D583A" w14:textId="77777777" w:rsidR="001D230C" w:rsidRPr="00303965" w:rsidRDefault="001D230C" w:rsidP="001D230C">
      <w:r w:rsidRPr="00303965">
        <w:t>Он добавил, что досрочная выплата будет произведена в централизованном порядке и коснется как получающих деньги через банки, так и пользующихся услугами почтовой доставки пенсионеров.</w:t>
      </w:r>
    </w:p>
    <w:p w14:paraId="5C0E6935" w14:textId="77777777" w:rsidR="001D230C" w:rsidRPr="00303965" w:rsidRDefault="001D230C" w:rsidP="001D230C">
      <w:r w:rsidRPr="00303965">
        <w:t>«Такое техническое изменение графика носит временный характер и применяется исключительно по случаю календарных сдвигов, вызванных официальными праздничными датами. После завершения праздников выплаты продолжатся согласно стандартному порядку», - пояснил Говырин.</w:t>
      </w:r>
    </w:p>
    <w:p w14:paraId="2FE702AD" w14:textId="77777777" w:rsidR="001D230C" w:rsidRPr="00303965" w:rsidRDefault="001D230C" w:rsidP="001D230C">
      <w:r w:rsidRPr="00303965">
        <w:t>Как сообщало ИА Регнум, 25 мая из данных Социального фонда за 2025 год стало известно, что численность женщин-пенсионеров в РФ вдвое превышает количество мужчин. Согласно этим данным, на сегодняшний день в стране зарегистрировано 41 169 800 пенсионеров.</w:t>
      </w:r>
    </w:p>
    <w:p w14:paraId="4C5E7A51" w14:textId="77777777" w:rsidR="001D230C" w:rsidRPr="00303965" w:rsidRDefault="001D230C" w:rsidP="001D230C">
      <w:r w:rsidRPr="00303965">
        <w:t>Ранее в этот же день доцент кафедры Торгово-промышленной палаты РФ «Управление человеческими ресурсами» РЭУ им. Г. В. Плеханова Людмила Иванова-Швец рассказала, что человек может докупить или доработать трудовой стаж для получения страховой пенсии по старости. По ее словам, стоимость одного года стажа составит 59 241,6 руб.</w:t>
      </w:r>
    </w:p>
    <w:p w14:paraId="5F875C9A" w14:textId="77777777" w:rsidR="001D230C" w:rsidRDefault="001D230C" w:rsidP="001D230C">
      <w:hyperlink r:id="rId23" w:history="1">
        <w:r w:rsidRPr="00303965">
          <w:rPr>
            <w:rStyle w:val="a3"/>
          </w:rPr>
          <w:t>https://regnum.ru/news/3967458</w:t>
        </w:r>
      </w:hyperlink>
      <w:r w:rsidRPr="00303965">
        <w:t xml:space="preserve"> </w:t>
      </w:r>
    </w:p>
    <w:p w14:paraId="66F85E5A" w14:textId="77777777" w:rsidR="00874BFE" w:rsidRDefault="00874BFE" w:rsidP="00874BFE">
      <w:pPr>
        <w:pStyle w:val="2"/>
      </w:pPr>
      <w:bookmarkStart w:id="76" w:name="_Toc199397022"/>
      <w:r>
        <w:lastRenderedPageBreak/>
        <w:t>РИА Новости, 29.05.2025</w:t>
      </w:r>
      <w:r w:rsidRPr="00874BFE">
        <w:t xml:space="preserve">, </w:t>
      </w:r>
      <w:r>
        <w:t>Размер фиксированной пенсионной выплаты в 2025 г назвали в Совфеде</w:t>
      </w:r>
      <w:bookmarkEnd w:id="76"/>
    </w:p>
    <w:p w14:paraId="61489DCD" w14:textId="77777777" w:rsidR="00874BFE" w:rsidRDefault="00874BFE" w:rsidP="00874BFE">
      <w:pPr>
        <w:pStyle w:val="3"/>
      </w:pPr>
      <w:bookmarkStart w:id="77" w:name="_Toc199397023"/>
      <w:r>
        <w:t>Размер фиксированной пенсионной выплаты в России в 2025 году составляет 8907,7 рубля, рассказала РИА Новости сенатор Ольга Епифанова.</w:t>
      </w:r>
      <w:bookmarkEnd w:id="77"/>
    </w:p>
    <w:p w14:paraId="39DAAC05" w14:textId="77777777" w:rsidR="00874BFE" w:rsidRDefault="00874BFE" w:rsidP="00874BFE">
      <w:r>
        <w:t>"Пенсия формируется из индивидуальных пенсионных коэффициентов и фиксированной выплаты, которая также каждый год определяется правительством . Так, в 2025 году фиксированная выплата составит 8907,7 рубля", - сказала Епифанова.</w:t>
      </w:r>
    </w:p>
    <w:p w14:paraId="150620E6" w14:textId="77777777" w:rsidR="00874BFE" w:rsidRDefault="00874BFE" w:rsidP="00874BFE">
      <w:r>
        <w:t>Сенатор также напомнила, что стоимость одного индивидуального пенсионного балла в 2025 году составляет 145,69 рубля.</w:t>
      </w:r>
    </w:p>
    <w:p w14:paraId="2728CC4E" w14:textId="77777777" w:rsidR="00874BFE" w:rsidRPr="00874BFE" w:rsidRDefault="00874BFE" w:rsidP="00874BFE">
      <w:r>
        <w:t>"Итоговая сумма пенсионных выплат зависит от выработанных лет стажа, количества набранных индивидуальных пенсионных коэффициентов, их стоимости и величины фиксированной выплаты", - подчеркнула парламентарий.</w:t>
      </w:r>
      <w:r w:rsidRPr="00874BFE">
        <w:t xml:space="preserve"> </w:t>
      </w:r>
    </w:p>
    <w:p w14:paraId="6332A161" w14:textId="77777777" w:rsidR="0090450A" w:rsidRPr="00303965" w:rsidRDefault="0090450A" w:rsidP="0090450A">
      <w:pPr>
        <w:pStyle w:val="2"/>
      </w:pPr>
      <w:bookmarkStart w:id="78" w:name="a6"/>
      <w:bookmarkStart w:id="79" w:name="_Toc199397024"/>
      <w:bookmarkEnd w:id="78"/>
      <w:r w:rsidRPr="00303965">
        <w:t>РБК, 28.05.2025, Соцфонд пообещал, что среди россиян «без пенсии никто не останется»</w:t>
      </w:r>
      <w:bookmarkEnd w:id="79"/>
    </w:p>
    <w:p w14:paraId="2865E64C" w14:textId="77777777" w:rsidR="0090450A" w:rsidRPr="00303965" w:rsidRDefault="0090450A" w:rsidP="008E6298">
      <w:pPr>
        <w:pStyle w:val="3"/>
      </w:pPr>
      <w:bookmarkStart w:id="80" w:name="_Toc199397025"/>
      <w:r w:rsidRPr="00303965">
        <w:t>СФР объяснил, как назначается пенсия и можно ли остаться без нее. В фонде отмечают, что при стаже работы более 30 лет можно набрать необходимый для назначения страховой пенсии коэффициент - в 2025 году это 30 единиц.</w:t>
      </w:r>
      <w:bookmarkEnd w:id="80"/>
    </w:p>
    <w:p w14:paraId="6840C634" w14:textId="77777777" w:rsidR="0090450A" w:rsidRPr="00303965" w:rsidRDefault="0090450A" w:rsidP="0090450A">
      <w:r w:rsidRPr="00303965">
        <w:t>Для получения страховой пенсии нужно иметь минимальный пенсионный коэффициент, но если права на страховую пенсию нет, то россияне могут рассчитывать на социальную, объяснили в Социальном фонде России (СФР).</w:t>
      </w:r>
    </w:p>
    <w:p w14:paraId="18009581" w14:textId="77777777" w:rsidR="0090450A" w:rsidRPr="00303965" w:rsidRDefault="0090450A" w:rsidP="0090450A">
      <w:r w:rsidRPr="00303965">
        <w:t>"Средний стаж в России при выходе на пенсию - больше 30 лет. Даже при минимальной зарплате за этот срок можно получить пенсионный коэффициент, превышающий минимально необходимый. Если по каким-то причинам человек не получил права на страховую пенсию, он имеет право на социальную пенсию, хотя она назначается через 5 лет после достижения пенсионного возраста. Так что без пенсии никто не останется", - заверили в фонде.</w:t>
      </w:r>
    </w:p>
    <w:p w14:paraId="69743CD1" w14:textId="77777777" w:rsidR="0090450A" w:rsidRPr="00303965" w:rsidRDefault="0090450A" w:rsidP="0090450A">
      <w:r w:rsidRPr="00303965">
        <w:t>В учебнике о будущих пенсиях СФР рассказал, как они формируются. Сумма пенсии складывается из фиксированной выплаты (с 1 февраля этого года 8 907,7 руб.), пенсионного коэффициента (ПК) и его стоимости (1 ПК = 145,69 руб.).</w:t>
      </w:r>
    </w:p>
    <w:p w14:paraId="2B4E1EA7" w14:textId="77777777" w:rsidR="0090450A" w:rsidRPr="00303965" w:rsidRDefault="0090450A" w:rsidP="0090450A">
      <w:r w:rsidRPr="00303965">
        <w:t>Для получения пенсии нужно соблюдение трех условий: достижение требуемого возраста, наличие требуемого страхового стажа и минимально необходимого ПК.</w:t>
      </w:r>
    </w:p>
    <w:p w14:paraId="6EFAC8C1" w14:textId="77777777" w:rsidR="0090450A" w:rsidRPr="00303965" w:rsidRDefault="0090450A" w:rsidP="0090450A">
      <w:r w:rsidRPr="00303965">
        <w:t>Индивидуальный ПК рассчитывается исходя из пенсионных взносов, которые работодатель перечисляет за сотрудника. Единый тариф по страховым взносам составляет 30% от годовой зарплаты сотрудника. Из этих 30% 53,4% - индивидуальная часть взносов на пенсию. Чтобы узнать коэффициент, нужно сумму рассчитанных индивидуальных взносов поделить на установленную в этом году максимальную часть взносов (441 991,8 руб. в 2025 году) и умножить ее на 10. Согласно примеру, который приводит фонд, при зарплате 80 тыс. руб. в месяц ПК составляет 3,48 за год.</w:t>
      </w:r>
    </w:p>
    <w:p w14:paraId="25F47705" w14:textId="77777777" w:rsidR="0090450A" w:rsidRPr="00303965" w:rsidRDefault="0090450A" w:rsidP="0090450A">
      <w:r w:rsidRPr="00303965">
        <w:lastRenderedPageBreak/>
        <w:t>Дальше ПК умножается на стаж, получается суммарный коэффицент, который умножается на 145,69 руб. При стаже 35 лет и ПК 3,48 суммарный коэффициент составит 121,8, а часть пенсии исходя из этого - 17 745 руб. С фиксированной выплатой она составит 26 652 руб.</w:t>
      </w:r>
    </w:p>
    <w:p w14:paraId="2E86CBAA" w14:textId="77777777" w:rsidR="0090450A" w:rsidRPr="00303965" w:rsidRDefault="0090450A" w:rsidP="0090450A">
      <w:r w:rsidRPr="00303965">
        <w:t>ПК назначается не только, когда человек работает. Например, за уход за первым ребенком до полутора лет назначается 1,8 коэффициента, за вторым - 3,6, такой же - за участие в специальной военной операции, и т. д.</w:t>
      </w:r>
    </w:p>
    <w:p w14:paraId="0440123A" w14:textId="77777777" w:rsidR="0090450A" w:rsidRPr="00303965" w:rsidRDefault="0090450A" w:rsidP="0090450A">
      <w:r w:rsidRPr="00303965">
        <w:t>Минимальный ПК в 2025 году составляет 30 единиц.</w:t>
      </w:r>
    </w:p>
    <w:p w14:paraId="2907E9E7" w14:textId="77777777" w:rsidR="0090450A" w:rsidRPr="00303965" w:rsidRDefault="0090450A" w:rsidP="0090450A">
      <w:r w:rsidRPr="00303965">
        <w:t>"Проблема недостаточного пенсионного коэффициента может коснуться только тех, кто получает "серую" зарплату. Причины маленькой пенсии нужно искать не в пенсионном коэффициенте, а в теневой занятости", - подчеркнул фонд.</w:t>
      </w:r>
    </w:p>
    <w:p w14:paraId="2FA50A8D" w14:textId="77777777" w:rsidR="0090450A" w:rsidRPr="00303965" w:rsidRDefault="0090450A" w:rsidP="0090450A">
      <w:hyperlink r:id="rId24" w:history="1">
        <w:r w:rsidRPr="00303965">
          <w:rPr>
            <w:rStyle w:val="a3"/>
          </w:rPr>
          <w:t>https://www.rbc.ru/society/28/05/2025/6836f82c9a79471b00e11c19?from=newsfeed</w:t>
        </w:r>
      </w:hyperlink>
      <w:r w:rsidRPr="00303965">
        <w:t xml:space="preserve"> </w:t>
      </w:r>
    </w:p>
    <w:p w14:paraId="69928F93" w14:textId="77777777" w:rsidR="00067E5C" w:rsidRPr="00303965" w:rsidRDefault="00067E5C" w:rsidP="00067E5C">
      <w:pPr>
        <w:pStyle w:val="2"/>
      </w:pPr>
      <w:bookmarkStart w:id="81" w:name="_Toc199397026"/>
      <w:r w:rsidRPr="00303965">
        <w:t>Подмосковье сегодня, 28.</w:t>
      </w:r>
      <w:r w:rsidR="00FF4292">
        <w:t>05</w:t>
      </w:r>
      <w:r w:rsidRPr="00303965">
        <w:t>.2025, Не только рабочий стаж: как накопить дополнительные пенсионные баллы</w:t>
      </w:r>
      <w:bookmarkEnd w:id="81"/>
    </w:p>
    <w:p w14:paraId="369AD7C4" w14:textId="77777777" w:rsidR="00067E5C" w:rsidRPr="00303965" w:rsidRDefault="00067E5C" w:rsidP="008E6298">
      <w:pPr>
        <w:pStyle w:val="3"/>
      </w:pPr>
      <w:bookmarkStart w:id="82" w:name="_Toc199397027"/>
      <w:r w:rsidRPr="00303965">
        <w:t>Пенсионные баллы в России накапливаются не только за рабочий стаж, но и за значимые периоды жизни каждого гражданина. Например, за срочную службу в армии или уход за ребенком. Сколько баллов можно получить в этом случае, интернет-изданию «Подмосковье сегодня» рассказала доктор экономических наук, профессор РЭУ им. Г.В. Плеханова Наталья Проданова.</w:t>
      </w:r>
      <w:bookmarkEnd w:id="82"/>
    </w:p>
    <w:p w14:paraId="6D543A1D" w14:textId="77777777" w:rsidR="00067E5C" w:rsidRPr="00303965" w:rsidRDefault="00067E5C" w:rsidP="00067E5C">
      <w:r w:rsidRPr="00303965">
        <w:t>Эксперт отметила, что срочная служба в армии заложит в «копилочку» дополнительные 1,8 балла.</w:t>
      </w:r>
    </w:p>
    <w:p w14:paraId="5346686A" w14:textId="77777777" w:rsidR="00067E5C" w:rsidRPr="00303965" w:rsidRDefault="00067E5C" w:rsidP="00067E5C">
      <w:r w:rsidRPr="00303965">
        <w:t>«Значимым периодом является и уход за ребенком. Причем сумма баллов, которая дополнительно полагается маме за каждого последующего ребенка растет существенно. Так, например, год ухода за первым ребенком до 1,5 года даст 1,8 дополнительных ИПК, за вторым — уже 3,6 балла. Если в семье воспитывается трое и более детей, то за уход за третьим и каждым последующим ребенком положено уже по 5,4 балла в год», — пояснила экономист интернет-изданию «Подмосковье сегодня».</w:t>
      </w:r>
    </w:p>
    <w:p w14:paraId="4F208A57" w14:textId="77777777" w:rsidR="00067E5C" w:rsidRPr="00303965" w:rsidRDefault="00067E5C" w:rsidP="00067E5C">
      <w:r w:rsidRPr="00303965">
        <w:t>Если в семье трое детей, то мама может претендовать на дополнительные 16,2 пенсионных баллов, продолжила она.</w:t>
      </w:r>
    </w:p>
    <w:p w14:paraId="2E6811A9" w14:textId="77777777" w:rsidR="00067E5C" w:rsidRPr="00303965" w:rsidRDefault="00067E5C" w:rsidP="00067E5C">
      <w:r w:rsidRPr="00303965">
        <w:t xml:space="preserve">«Дополнительные пенсионные баллы в размере 1,8 начисляются и за уход за человеком с инвалидностью первой группы, ребенком с инвалидностью или пожилым человеком, возраст которого превышает 80 лет. Дополнительные пенсионные баллы положены и в том случае, если вместе с военнослужащим в местность, где нет возможности трудоустроиться, переезжает вторая половинка», — добавила Проданова. </w:t>
      </w:r>
    </w:p>
    <w:p w14:paraId="697A4301" w14:textId="77777777" w:rsidR="00067E5C" w:rsidRPr="00303965" w:rsidRDefault="00067E5C" w:rsidP="00067E5C">
      <w:r w:rsidRPr="00303965">
        <w:t>В данном случае, продолжила эксперт, неработающие супруг или супруга могут рассчитывать на дополнительные 1,8 балла в течение не более пяти лет.</w:t>
      </w:r>
    </w:p>
    <w:p w14:paraId="12696990" w14:textId="77777777" w:rsidR="00067E5C" w:rsidRPr="00303965" w:rsidRDefault="00067E5C" w:rsidP="00067E5C">
      <w:r w:rsidRPr="00303965">
        <w:t>«Аналогично на дополнительные 1,8 ИПК могут в течение пяти лет рассчитывать супруг или супруга тех лиц, которые, живя за границей, работают в дипмиссиях или консульствах России», — заключила экономист.</w:t>
      </w:r>
    </w:p>
    <w:p w14:paraId="710377E0" w14:textId="77777777" w:rsidR="00111D7C" w:rsidRPr="00303965" w:rsidRDefault="00067E5C" w:rsidP="00067E5C">
      <w:hyperlink r:id="rId25" w:history="1">
        <w:r w:rsidRPr="00303965">
          <w:rPr>
            <w:rStyle w:val="a3"/>
          </w:rPr>
          <w:t>https://mosregtoday.ru/news/interesnoe/ne-tolko-rabochij-stazh-kak-nakopit-dopolnitelnye-pensionnye-bally/</w:t>
        </w:r>
      </w:hyperlink>
    </w:p>
    <w:p w14:paraId="2D1ABFEA" w14:textId="77777777" w:rsidR="00F61086" w:rsidRPr="00303965" w:rsidRDefault="00F61086" w:rsidP="00F61086">
      <w:pPr>
        <w:pStyle w:val="2"/>
      </w:pPr>
      <w:bookmarkStart w:id="83" w:name="_Toc199397028"/>
      <w:r w:rsidRPr="00303965">
        <w:t>Газета.ру, 28.05.2025, Стало известно, что можно купить на среднюю пенсию</w:t>
      </w:r>
      <w:bookmarkEnd w:id="83"/>
    </w:p>
    <w:p w14:paraId="76415171" w14:textId="77777777" w:rsidR="00F61086" w:rsidRPr="00303965" w:rsidRDefault="00F61086" w:rsidP="008E6298">
      <w:pPr>
        <w:pStyle w:val="3"/>
      </w:pPr>
      <w:bookmarkStart w:id="84" w:name="_Toc199397029"/>
      <w:r w:rsidRPr="00303965">
        <w:t>На среднюю пенсию россияне могут купить 2 кг говядины на кости, столько же рыбы, курицы, 240 гр сливочного масла, 20 кг картофеля, 2,5 кг яблок, по 100 гр карамели и печенья, рассказала «Газете.Ru» кандидат экономических наук, доцент Института международных экономических связей Гульнара Фатхлисламова. По ее словам, в среднем пенсионер тратит на продукты питания половину своей пенсии.</w:t>
      </w:r>
      <w:bookmarkEnd w:id="84"/>
    </w:p>
    <w:p w14:paraId="42DE494C" w14:textId="77777777" w:rsidR="00F61086" w:rsidRPr="00303965" w:rsidRDefault="00F61086" w:rsidP="00F61086">
      <w:r w:rsidRPr="00303965">
        <w:t>«По данным того же Росстата на март 2025 года, цена за минимальный набор продуктов питания составляет 7,5 тыс. рублей, куда входят основные продовольственные позиции: мясо, рыба, крупа, молочные продукты, яйца, овощи, яблоки, печенье, приправы. В среднем пенсионер тратит на продукты питания половину своей пенсии, это примерно 12,5 тыс. рублей. Примерный среднедневной рацион пенсионера по набору, который он может себе позволить, должен состоять из буханки ржаного хлеба, поллитра молока, одного яйца (раз в два дня), 60 гр курицы или рыбы, 30 гр вермишели или пшена, 45 гр творога с 8 гр сметаны. Такой пенсионер может позволить себе одно яблоко один раз в три дня, сладости - одну карамельку или печенье за два дня», - отметила Фатхлисламова.</w:t>
      </w:r>
    </w:p>
    <w:p w14:paraId="64AEBC27" w14:textId="77777777" w:rsidR="00F61086" w:rsidRPr="00303965" w:rsidRDefault="00F61086" w:rsidP="00F61086">
      <w:r w:rsidRPr="00303965">
        <w:t>Она добавила, что фиксированный набор потребительских товаров и услуг включает также расходы на одежду, ЖКХ, некоторые услуги и на март 2025 года оценивается в 24,5 тыс. рублей. Экономист подчеркнула, что данный набор «съедает» 98% средней пенсии по старости. У пенсионера почти не остается денег на приобретение необходимых лекарственных препаратов и получения платных лечебных услуг, не говоря уже о покупке прочих «излишеств», заключила экономист.</w:t>
      </w:r>
    </w:p>
    <w:p w14:paraId="1E751251" w14:textId="77777777" w:rsidR="00F61086" w:rsidRPr="00303965" w:rsidRDefault="00F61086" w:rsidP="00F61086">
      <w:r w:rsidRPr="00303965">
        <w:t>По данным Соцфонда, средний размер пенсии по старости по России на 1 апреля 2025 года составляет чуть более 25 тыс. рублей. Средняя пенсия по старости выше среднероссийского уровня наблюдается в 30 российских регионах из 89. Больше всего пенсию по старости получают на Чукотке - 41,5 тыс. рублей, меньше всего - в Кабардино-Балкарии - 19,1 тыс. рублей. Согласно принятым социальным стандартам в России, границей бедности выступает прожиточный минимум. Для пенсионеров на 2025 год он составляет 15,2 тыс. рублей.</w:t>
      </w:r>
    </w:p>
    <w:p w14:paraId="0C4C615B" w14:textId="77777777" w:rsidR="00F61086" w:rsidRPr="00303965" w:rsidRDefault="00F61086" w:rsidP="00F61086">
      <w:r w:rsidRPr="00303965">
        <w:t>Ранее был назван размер пенсии по инвалидности.</w:t>
      </w:r>
    </w:p>
    <w:p w14:paraId="693F8ED0" w14:textId="77777777" w:rsidR="00F61086" w:rsidRPr="00303965" w:rsidRDefault="00F61086" w:rsidP="00F61086">
      <w:hyperlink r:id="rId26" w:history="1">
        <w:r w:rsidRPr="00303965">
          <w:rPr>
            <w:rStyle w:val="a3"/>
          </w:rPr>
          <w:t>https://www.gazeta.ru/business/news/2025/05/28/25889126.shtml</w:t>
        </w:r>
      </w:hyperlink>
      <w:r w:rsidRPr="00303965">
        <w:t xml:space="preserve"> </w:t>
      </w:r>
    </w:p>
    <w:p w14:paraId="4656A897" w14:textId="77777777" w:rsidR="00827233" w:rsidRPr="00303965" w:rsidRDefault="00827233" w:rsidP="00827233">
      <w:pPr>
        <w:pStyle w:val="2"/>
      </w:pPr>
      <w:bookmarkStart w:id="85" w:name="_Toc199397030"/>
      <w:r w:rsidRPr="00303965">
        <w:lastRenderedPageBreak/>
        <w:t>Конкурент, 28.</w:t>
      </w:r>
      <w:r w:rsidR="00FF4292">
        <w:t>05</w:t>
      </w:r>
      <w:r w:rsidRPr="00303965">
        <w:t>.2025, Теперь и работающим, и неработающим. Пенсионерам вместе с пенсией в июне дадут кое-что еще</w:t>
      </w:r>
      <w:bookmarkEnd w:id="85"/>
    </w:p>
    <w:p w14:paraId="058E7955" w14:textId="77777777" w:rsidR="00827233" w:rsidRPr="00303965" w:rsidRDefault="00827233" w:rsidP="008E6298">
      <w:pPr>
        <w:pStyle w:val="3"/>
      </w:pPr>
      <w:bookmarkStart w:id="86" w:name="_Toc199397031"/>
      <w:r w:rsidRPr="00303965">
        <w:t>Российским пенсионерам сообщили о новом «бонусе», который они смогут получить в июне вместе с пенсией. На это приятное изменение смогут рассчитывать определенные категории граждан благодаря изменениям в законодательстве. При этом как неработающие пенсионеры, так и те, кто официально трудоустроен, смогут воспользоваться этой возможностью.</w:t>
      </w:r>
      <w:bookmarkEnd w:id="86"/>
    </w:p>
    <w:p w14:paraId="45D16880" w14:textId="77777777" w:rsidR="00827233" w:rsidRPr="00303965" w:rsidRDefault="00827233" w:rsidP="00827233">
      <w:r w:rsidRPr="00303965">
        <w:t>Специалисты отмечают, что вместе с пенсией за июнь многие пенсионеры смогут получить фактически новую доплату. Это касается пожилых граждан, у которых на иждивении находятся дети, окончившие школу. При этом ребенку должно быть уже 18 лет.</w:t>
      </w:r>
    </w:p>
    <w:p w14:paraId="0DA2E04D" w14:textId="77777777" w:rsidR="00827233" w:rsidRPr="00303965" w:rsidRDefault="00827233" w:rsidP="00827233">
      <w:r w:rsidRPr="00303965">
        <w:t>Согласно закону, пенсионеры, имеющие на содержании детей, могут получать доплату к пенсии. В этом году размер прибавки составляет около 2900 рублей за каждого ребенка, но максимальная сумма, которую Социальный фонд России может начислить, ограничена тремя детьми до 23 лет.</w:t>
      </w:r>
    </w:p>
    <w:p w14:paraId="3C83AFBB" w14:textId="77777777" w:rsidR="00827233" w:rsidRPr="00303965" w:rsidRDefault="00827233" w:rsidP="00827233">
      <w:r w:rsidRPr="00303965">
        <w:t>Когда ребенку исполняется 18 лет, пенсионеры обязаны предоставить подтверждение того, что он учится на очной форме в вузе, иначе дальнейшая доплата будет прекращена. Ранее пенсионеры сталкивались с ситуациями, когда их ребенку-выпускнику исполнилось 18 лет, но он еще не поступил в университет, что приводило к приостановке начисления прибавки на летний период.</w:t>
      </w:r>
    </w:p>
    <w:p w14:paraId="22F976E5" w14:textId="77777777" w:rsidR="00827233" w:rsidRPr="00303965" w:rsidRDefault="00827233" w:rsidP="00827233">
      <w:r w:rsidRPr="00303965">
        <w:t>Однако с 1 июня ситуация изменится. Вступят в силу поправки в федеральное законодательство, которые позволят пенсионерам получать доплату за иждивенцев непрерывно, даже если вчерашний школьник пока не поступил в вуз.</w:t>
      </w:r>
    </w:p>
    <w:p w14:paraId="5753007D" w14:textId="77777777" w:rsidR="00827233" w:rsidRPr="00303965" w:rsidRDefault="00827233" w:rsidP="00827233">
      <w:r w:rsidRPr="00303965">
        <w:t>Таким образом, с июня вместе с пенсией пенсионеры смогут получать доплату, которой ранее были лишены. На эти средства смогут рассчитывать как неработающие, так и официально работающие пенсионеры.</w:t>
      </w:r>
    </w:p>
    <w:p w14:paraId="26469853" w14:textId="77777777" w:rsidR="00067E5C" w:rsidRPr="00303965" w:rsidRDefault="00827233" w:rsidP="00827233">
      <w:hyperlink r:id="rId27" w:history="1">
        <w:r w:rsidRPr="00303965">
          <w:rPr>
            <w:rStyle w:val="a3"/>
          </w:rPr>
          <w:t>https://konkurent.ru/article/77636</w:t>
        </w:r>
      </w:hyperlink>
    </w:p>
    <w:p w14:paraId="7D4E649E" w14:textId="77777777" w:rsidR="00827233" w:rsidRPr="00303965" w:rsidRDefault="00827233" w:rsidP="00827233">
      <w:pPr>
        <w:pStyle w:val="2"/>
      </w:pPr>
      <w:bookmarkStart w:id="87" w:name="_Toc199397032"/>
      <w:r w:rsidRPr="00303965">
        <w:t>Конкурент, 28.</w:t>
      </w:r>
      <w:r w:rsidR="00FF4292">
        <w:t>05</w:t>
      </w:r>
      <w:r w:rsidRPr="00303965">
        <w:t>.2025, «Всем, у кого есть стаж 35 лет». Пенсионерам объявили о важном изменении</w:t>
      </w:r>
      <w:bookmarkEnd w:id="87"/>
    </w:p>
    <w:p w14:paraId="4376F1A4" w14:textId="77777777" w:rsidR="00827233" w:rsidRPr="00303965" w:rsidRDefault="00827233" w:rsidP="008E6298">
      <w:pPr>
        <w:pStyle w:val="3"/>
      </w:pPr>
      <w:bookmarkStart w:id="88" w:name="_Toc199397033"/>
      <w:r w:rsidRPr="00303965">
        <w:t>Пенсионерам сообщили о значительном изменении, которое вступило в силу в этом году в некоторых регионах. Новая возможность предоставляет пенсионерам дополнительные преимущества за длительный трудовой стаж. Теперь больше пенсионеров могут получить почетное звание.</w:t>
      </w:r>
      <w:bookmarkEnd w:id="88"/>
    </w:p>
    <w:p w14:paraId="4520FE50" w14:textId="77777777" w:rsidR="00827233" w:rsidRPr="00303965" w:rsidRDefault="00827233" w:rsidP="00827233">
      <w:r w:rsidRPr="00303965">
        <w:t>По словам экспертов, речь идет о звании ветерана труда. На федеральном уровне для его получения требуется наличие различных наград. Однако в регионах часто достаточно просто накопить определенное количество стажа, чтобы получить заветное удостоверение. С этого года расширился список регионов, где звание ветерана труда присваивается только на основании стажа.</w:t>
      </w:r>
    </w:p>
    <w:p w14:paraId="1DC925D2" w14:textId="77777777" w:rsidR="00827233" w:rsidRPr="00303965" w:rsidRDefault="00827233" w:rsidP="00827233">
      <w:r w:rsidRPr="00303965">
        <w:lastRenderedPageBreak/>
        <w:t>Например, в Вологодской области теперь можно получить звание ветерана труда за стаж. С этого года пенсионерам предоставляются дополнительные льготы, если они смогут подтвердить длительный трудовой стаж. Женщинам необходимо иметь 40 лет стажа, а мужчинам – 45 лет, и никаких наград предъявлять не нужно.</w:t>
      </w:r>
    </w:p>
    <w:p w14:paraId="48BCAC33" w14:textId="77777777" w:rsidR="00827233" w:rsidRPr="00303965" w:rsidRDefault="00827233" w:rsidP="00827233">
      <w:r w:rsidRPr="00303965">
        <w:t>При этом в других регионах условия для получения почетного звания могут быть еще более лояльными. В Мурманской, Нижегородской, Омской областях, Пермском крае, Якутии, Калмыкии и Ненецком АО звание ветерана труда присваивается женщинам с 35-летним стажем и мужчинам с 40-летним. Аналогичные правила действуют в Новосибирской, Сахалинской, Тамбовской областях и Башкирии.</w:t>
      </w:r>
    </w:p>
    <w:p w14:paraId="0927023D" w14:textId="77777777" w:rsidR="00827233" w:rsidRPr="00303965" w:rsidRDefault="00827233" w:rsidP="00827233">
      <w:r w:rsidRPr="00303965">
        <w:t>Однако многие регионы требуют, чтобы часть стажа или весь трудовой период был зафиксирован именно на их территории. Самые низкие требования для получения звания ветерана труда действуют в Карелии, где женщинам достаточно 30 лет стажа, а мужчинам – 35 лет. В ЯНАО для женщин требуется всего 25 лет труда, а для мужчин – 30 лет.</w:t>
      </w:r>
    </w:p>
    <w:p w14:paraId="388D8C3E" w14:textId="77777777" w:rsidR="00827233" w:rsidRPr="00303965" w:rsidRDefault="00827233" w:rsidP="00827233">
      <w:r w:rsidRPr="00303965">
        <w:t>Звание ветерана труда предоставляет право на дополнительные льготы от государства, а также на ежемесячные выплаты, размер которых варьируется в зависимости от региона и может составлять от 500 рублей до нескольких тысяч рублей.</w:t>
      </w:r>
    </w:p>
    <w:p w14:paraId="2949F533" w14:textId="77777777" w:rsidR="00827233" w:rsidRPr="00303965" w:rsidRDefault="00827233" w:rsidP="00827233">
      <w:hyperlink r:id="rId28" w:history="1">
        <w:r w:rsidRPr="00303965">
          <w:rPr>
            <w:rStyle w:val="a3"/>
          </w:rPr>
          <w:t>https://konkurent.ru/article/77635</w:t>
        </w:r>
      </w:hyperlink>
    </w:p>
    <w:p w14:paraId="155074BB" w14:textId="77777777" w:rsidR="00A5112B" w:rsidRPr="00AF311F" w:rsidRDefault="00A5112B" w:rsidP="00A5112B">
      <w:pPr>
        <w:pStyle w:val="2"/>
      </w:pPr>
      <w:bookmarkStart w:id="89" w:name="_Toc199397034"/>
      <w:r>
        <w:t>Национальная Информационная группа, 28.05.202</w:t>
      </w:r>
      <w:r w:rsidRPr="00AF311F">
        <w:t xml:space="preserve">5, </w:t>
      </w:r>
      <w:r>
        <w:t>Как формируется российская пенсия: новые разъяснения СФР</w:t>
      </w:r>
      <w:bookmarkEnd w:id="89"/>
    </w:p>
    <w:p w14:paraId="4A9ADD2F" w14:textId="77777777" w:rsidR="00A5112B" w:rsidRDefault="00A5112B" w:rsidP="00A5112B">
      <w:pPr>
        <w:pStyle w:val="3"/>
      </w:pPr>
      <w:bookmarkStart w:id="90" w:name="_Toc199397035"/>
      <w:r>
        <w:t>В Социальном фонде России разъяснили принципы формирования пенсионных выплат. Согласно официальной информации, для получения страховой пенсии необходимо набрать установленное количество пенсионных коэффициентов. Если гражданин не соответствует этим требованиям, он может претендовать на социальную пенсию, однако её назначат лишь спустя пять лет после достижения пенсионного возраста.</w:t>
      </w:r>
      <w:bookmarkEnd w:id="90"/>
    </w:p>
    <w:p w14:paraId="32243735" w14:textId="77777777" w:rsidR="00A5112B" w:rsidRDefault="00A5112B" w:rsidP="00A5112B">
      <w:r>
        <w:t>Как отмечает РБК, средний трудовой стаж россиян при выходе на заслуженный отдых превышает 30 лет. Даже при минимальной заработной плате за этот период обычно удаётся накопить необходимое количество баллов. Если же право на страховую пенсию не заработано, государство гарантирует социальные выплаты, поэтому без материального обеспечения в старости никто не останется.</w:t>
      </w:r>
    </w:p>
    <w:p w14:paraId="3266ABA5" w14:textId="77777777" w:rsidR="00A5112B" w:rsidRDefault="00A5112B" w:rsidP="00A5112B">
      <w:r>
        <w:t>Размер пенсии складывается из трёх компонентов: фиксированной выплаты (8 907 рублей 70 копеек с февраля 2024 года), накопленных пенсионных коэффициентов и их стоимости (один балл равен 145 рублям 69 копейкам). Для назначения выплат требуется достижение определённого возраста, наличие необходимого стажа и минимального количества баллов.</w:t>
      </w:r>
    </w:p>
    <w:p w14:paraId="27D3A60B" w14:textId="77777777" w:rsidR="00A5112B" w:rsidRDefault="00A5112B" w:rsidP="00A5112B">
      <w:r>
        <w:t>Расчёт индивидуального пенсионного коэффициента зависит от отчислений работодателя. Единый страховой взнос составляет 30% от годового дохода сотрудника, из которых более половины направляется на формирование будущей пенсии. Чтобы определить количество баллов, сумму перечисленных взносов делят на установленный максимум (441 991 рубль 80 копеек в 2025 году) и умножают на 10. Например, при ежемесячной зарплате в 80 тысяч рублей за год начисляется 3,48 балла.</w:t>
      </w:r>
    </w:p>
    <w:p w14:paraId="7D95CA4F" w14:textId="77777777" w:rsidR="00A5112B" w:rsidRDefault="00A5112B" w:rsidP="00A5112B">
      <w:r>
        <w:lastRenderedPageBreak/>
        <w:t>При умножении годового коэффициента на общий стаж получается итоговый показатель. Так, при 35 годах работы и ежегодном накоплении 3,48 балла суммарный коэффициент составит 121,8, что в денежном выражении равняется 17 745 рублям. С учётом фиксированной выплаты общий размер пенсии достигнет 26 652 рублей.</w:t>
      </w:r>
    </w:p>
    <w:p w14:paraId="767F427D" w14:textId="77777777" w:rsidR="00A5112B" w:rsidRDefault="00A5112B" w:rsidP="00A5112B">
      <w:r>
        <w:t>Баллы начисляются не только за трудовую деятельность. Уход за первым ребёнком до полутора лет даёт 1,8 коэффициента, за вторым - 3,6. Столько же предусмотрено для участников специальной военной операции. В 2025 году минимально необходимое количество баллов составляет 30.</w:t>
      </w:r>
    </w:p>
    <w:p w14:paraId="0B26B71D" w14:textId="77777777" w:rsidR="00A5112B" w:rsidRDefault="00A5112B" w:rsidP="00A5112B">
      <w:r>
        <w:t>Представители фонда отметили, что трудности с накоплением достаточного количества коэффициентов обычно возникают у тех, кто получает зарплату в конвертах. Основная причина низких пенсий кроется не в системе расчётов, а в неофициальной занятости.</w:t>
      </w:r>
    </w:p>
    <w:p w14:paraId="674B9731" w14:textId="77777777" w:rsidR="00A5112B" w:rsidRPr="00AF311F" w:rsidRDefault="00A5112B" w:rsidP="00A5112B">
      <w:hyperlink r:id="rId29" w:history="1">
        <w:r w:rsidRPr="003A76DA">
          <w:rPr>
            <w:rStyle w:val="a3"/>
          </w:rPr>
          <w:t>https://www.newsinfo.ru/news/pensionnyi-koefficient/883867/</w:t>
        </w:r>
      </w:hyperlink>
      <w:r w:rsidRPr="00AF311F">
        <w:t xml:space="preserve"> </w:t>
      </w:r>
    </w:p>
    <w:p w14:paraId="59F433D3" w14:textId="77777777" w:rsidR="00827233" w:rsidRPr="00303965" w:rsidRDefault="00827233" w:rsidP="00827233"/>
    <w:p w14:paraId="08751D9E" w14:textId="77777777" w:rsidR="00111D7C" w:rsidRPr="00303965" w:rsidRDefault="00111D7C" w:rsidP="00111D7C">
      <w:pPr>
        <w:pStyle w:val="10"/>
      </w:pPr>
      <w:bookmarkStart w:id="91" w:name="_Toc99318655"/>
      <w:bookmarkStart w:id="92" w:name="_Toc165991075"/>
      <w:bookmarkStart w:id="93" w:name="_Toc199397036"/>
      <w:r w:rsidRPr="00303965">
        <w:t>Региональные СМИ</w:t>
      </w:r>
      <w:bookmarkEnd w:id="47"/>
      <w:bookmarkEnd w:id="91"/>
      <w:bookmarkEnd w:id="92"/>
      <w:bookmarkEnd w:id="93"/>
    </w:p>
    <w:p w14:paraId="0FFDE276" w14:textId="77777777" w:rsidR="008F07BE" w:rsidRPr="008F07BE" w:rsidRDefault="008F07BE" w:rsidP="008F07BE">
      <w:pPr>
        <w:pStyle w:val="2"/>
        <w:rPr>
          <w:lang/>
        </w:rPr>
      </w:pPr>
      <w:bookmarkStart w:id="94" w:name="_Toc199397037"/>
      <w:r>
        <w:t>Баймакский вестник</w:t>
      </w:r>
      <w:r w:rsidRPr="008F07BE">
        <w:t xml:space="preserve">, 29.05.2025, </w:t>
      </w:r>
      <w:r w:rsidRPr="008F07BE">
        <w:rPr>
          <w:lang/>
        </w:rPr>
        <w:t>Невидимая прибавка к пенсии от российских банков</w:t>
      </w:r>
      <w:bookmarkEnd w:id="94"/>
    </w:p>
    <w:p w14:paraId="19E574DA" w14:textId="77777777" w:rsidR="008F07BE" w:rsidRPr="008F07BE" w:rsidRDefault="008F07BE" w:rsidP="008F07BE">
      <w:pPr>
        <w:pStyle w:val="3"/>
        <w:rPr>
          <w:lang/>
        </w:rPr>
      </w:pPr>
      <w:bookmarkStart w:id="95" w:name="_Toc199397038"/>
      <w:r w:rsidRPr="008F07BE">
        <w:rPr>
          <w:lang/>
        </w:rPr>
        <w:t>Российский банковский сектор запускает инновационные финансовые инструменты, позволяющие гражданам старшего поколения увеличить свой ежемесячный доход</w:t>
      </w:r>
      <w:bookmarkEnd w:id="95"/>
    </w:p>
    <w:p w14:paraId="12C09A94" w14:textId="77777777" w:rsidR="008F07BE" w:rsidRPr="008F07BE" w:rsidRDefault="008F07BE" w:rsidP="008F07BE">
      <w:pPr>
        <w:rPr>
          <w:lang/>
        </w:rPr>
      </w:pPr>
      <w:r w:rsidRPr="008F07BE">
        <w:rPr>
          <w:lang/>
        </w:rPr>
        <w:t>Согласно информации от эксперта в сфере пенсионного обеспечения Сергея Власова, речь идет не о дополнительных государственных выплатах, а о целевых банковских продуктах, разработанных с учетом потребностей пенсионеров.</w:t>
      </w:r>
    </w:p>
    <w:p w14:paraId="01F6C8E8" w14:textId="77777777" w:rsidR="008F07BE" w:rsidRPr="008F07BE" w:rsidRDefault="008F07BE" w:rsidP="008F07BE">
      <w:pPr>
        <w:rPr>
          <w:lang/>
        </w:rPr>
      </w:pPr>
      <w:r w:rsidRPr="008F07BE">
        <w:rPr>
          <w:lang/>
        </w:rPr>
        <w:t>Концепция новых предложений строится на взаимовыгодном партнерстве: финансовые организации получают стабильных клиентов, а пожилые граждане – дополнительные средства. Механизм участия предельно прост: оформление специальной банковской карты и изменение реквизитов для получения пенсии в отделении Пенсионного фонда.</w:t>
      </w:r>
    </w:p>
    <w:p w14:paraId="7386150A" w14:textId="77777777" w:rsidR="008F07BE" w:rsidRPr="008F07BE" w:rsidRDefault="008F07BE" w:rsidP="008F07BE">
      <w:pPr>
        <w:rPr>
          <w:lang/>
        </w:rPr>
      </w:pPr>
      <w:r w:rsidRPr="008F07BE">
        <w:rPr>
          <w:lang/>
        </w:rPr>
        <w:t>Некоторые программы включают требование о совершении минимального объема транзакций, однако аналитики отмечают, что установленные пороги обычно не превышают стандартные расходы пенсионеров на повседневные нужды. Существенное преимущество подобных инициатив заключается в том, что все бонусы зачисляются непосредственно на счет и могут быть использованы без ограничений.</w:t>
      </w:r>
    </w:p>
    <w:p w14:paraId="79E219A4" w14:textId="77777777" w:rsidR="008F07BE" w:rsidRPr="008F07BE" w:rsidRDefault="008F07BE" w:rsidP="008F07BE">
      <w:pPr>
        <w:rPr>
          <w:lang/>
        </w:rPr>
      </w:pPr>
      <w:r w:rsidRPr="008F07BE">
        <w:rPr>
          <w:lang/>
        </w:rPr>
        <w:t>Дополнительный доход в размере 2-3 тысяч рублей ежемесячно может показаться незначительным для активно работающего населения, однако для пенсионеров эта сумма часто становится ощутимым подспорьем, позволяющим покрыть расходы на лекарства или коммунальные платежи.</w:t>
      </w:r>
    </w:p>
    <w:p w14:paraId="71FEA6D4" w14:textId="77777777" w:rsidR="008F07BE" w:rsidRPr="008F07BE" w:rsidRDefault="008F07BE" w:rsidP="008F07BE">
      <w:pPr>
        <w:rPr>
          <w:lang/>
        </w:rPr>
      </w:pPr>
      <w:r w:rsidRPr="008F07BE">
        <w:rPr>
          <w:lang/>
        </w:rPr>
        <w:t>Финансовые аналитики подчеркивают, что пожилые клиенты представляют особую ценность для банков благодаря высокому уровню лояльности. Именно поэтому им предлагаются привилегированные условия: отсутствие платы за обслуживание, повышенный кэшбэк и адаптированные цифровые сервисы.</w:t>
      </w:r>
    </w:p>
    <w:p w14:paraId="515315C4" w14:textId="77777777" w:rsidR="008F07BE" w:rsidRPr="008F07BE" w:rsidRDefault="008F07BE" w:rsidP="008F07BE">
      <w:pPr>
        <w:rPr>
          <w:lang/>
        </w:rPr>
      </w:pPr>
      <w:r w:rsidRPr="008F07BE">
        <w:rPr>
          <w:lang/>
        </w:rPr>
        <w:lastRenderedPageBreak/>
        <w:t>Участие в банковских программах требует внимательного изучения условий акций, поскольку бонусы начисляются только при строгом соблюдении всех требований. Особую актуальность такие предложения имеют для граждан, получающих пенсию наличными или еще не определившихся с выбором банка.</w:t>
      </w:r>
    </w:p>
    <w:p w14:paraId="7B76D8B1" w14:textId="77777777" w:rsidR="00111D7C" w:rsidRDefault="008F07BE" w:rsidP="008F07BE">
      <w:pPr>
        <w:rPr>
          <w:lang/>
        </w:rPr>
      </w:pPr>
      <w:r w:rsidRPr="008F07BE">
        <w:rPr>
          <w:lang/>
        </w:rPr>
        <w:t>Эксперты финансового рынка отмечают, что подобные инициативы не только способствуют повышению материального благосостояния пенсионеров, но и стимулируют рост их финансовой грамотности, облегчая интеграцию старшего поколения в современное цифровое пространство.</w:t>
      </w:r>
    </w:p>
    <w:p w14:paraId="1963EC00" w14:textId="77777777" w:rsidR="00BE5ACB" w:rsidRPr="009A0AEB" w:rsidRDefault="00BE5ACB" w:rsidP="008F07BE">
      <w:pPr>
        <w:rPr>
          <w:lang/>
        </w:rPr>
      </w:pPr>
      <w:hyperlink r:id="rId30" w:history="1">
        <w:r w:rsidRPr="003A76DA">
          <w:rPr>
            <w:rStyle w:val="a3"/>
            <w:lang/>
          </w:rPr>
          <w:t>https://bv02.info/news/novosti/2025-05-29/nevidimaya-pribavka-k-pensii-ot-rossiyskih-bankov-4254464</w:t>
        </w:r>
      </w:hyperlink>
      <w:r w:rsidRPr="00BE5ACB">
        <w:rPr>
          <w:lang/>
        </w:rPr>
        <w:t xml:space="preserve"> </w:t>
      </w:r>
    </w:p>
    <w:p w14:paraId="29616C7B" w14:textId="77777777" w:rsidR="00111D7C" w:rsidRPr="00303965" w:rsidRDefault="00111D7C" w:rsidP="00111D7C">
      <w:pPr>
        <w:pStyle w:val="251"/>
      </w:pPr>
      <w:bookmarkStart w:id="96" w:name="_Toc99271704"/>
      <w:bookmarkStart w:id="97" w:name="_Toc99318656"/>
      <w:bookmarkStart w:id="98" w:name="_Toc165991076"/>
      <w:bookmarkStart w:id="99" w:name="_Toc62681899"/>
      <w:bookmarkStart w:id="100" w:name="_Toc199397039"/>
      <w:bookmarkEnd w:id="24"/>
      <w:bookmarkEnd w:id="25"/>
      <w:bookmarkEnd w:id="26"/>
      <w:r w:rsidRPr="00303965">
        <w:lastRenderedPageBreak/>
        <w:t>НОВОСТИ МАКРОЭКОНОМИКИ</w:t>
      </w:r>
      <w:bookmarkEnd w:id="96"/>
      <w:bookmarkEnd w:id="97"/>
      <w:bookmarkEnd w:id="98"/>
      <w:bookmarkEnd w:id="100"/>
    </w:p>
    <w:p w14:paraId="198B722B" w14:textId="77777777" w:rsidR="001A23C7" w:rsidRPr="001A23C7" w:rsidRDefault="001A23C7" w:rsidP="001A23C7">
      <w:pPr>
        <w:pStyle w:val="2"/>
      </w:pPr>
      <w:bookmarkStart w:id="101" w:name="_Toc199387305"/>
      <w:bookmarkStart w:id="102" w:name="_Toc99271711"/>
      <w:bookmarkStart w:id="103" w:name="_Toc99318657"/>
      <w:bookmarkStart w:id="104" w:name="_Toc199397040"/>
      <w:r w:rsidRPr="001A23C7">
        <w:t xml:space="preserve">Коммерсантъ, 28.05.2025, </w:t>
      </w:r>
      <w:r w:rsidRPr="001A23C7">
        <w:rPr>
          <w:rFonts w:eastAsia="Verdana"/>
        </w:rPr>
        <w:t>С биткойна возьмут производные</w:t>
      </w:r>
      <w:bookmarkEnd w:id="101"/>
      <w:bookmarkEnd w:id="104"/>
    </w:p>
    <w:p w14:paraId="15A79A0A" w14:textId="77777777" w:rsidR="001A23C7" w:rsidRPr="001A23C7" w:rsidRDefault="001A23C7" w:rsidP="001A23C7">
      <w:pPr>
        <w:pStyle w:val="3"/>
      </w:pPr>
      <w:bookmarkStart w:id="105" w:name="_Toc199397041"/>
      <w:r w:rsidRPr="001A23C7">
        <w:t>Участники финансового рынка начали выпускать инвестиционные продукты с привязкой к стоимости криптовалют. Это стало возможным благодаря тому, что Банк России описал ключевые правила размещения таких инструментов. В частности, организаторы торгов получают право допускать такие ценные бумаги к обращению, доверительные управляющие — включать такие активы в договоры ДУ, а операторы информационных систем — организовывать выпуски ЦФА. В настоящее время вся торговля криптовалютами, их учет и хранение юридически находятся вне РФ, напоминают эксперты.</w:t>
      </w:r>
      <w:bookmarkEnd w:id="105"/>
    </w:p>
    <w:p w14:paraId="59CD30DF" w14:textId="77777777" w:rsidR="001A23C7" w:rsidRPr="001A23C7" w:rsidRDefault="001A23C7" w:rsidP="001A23C7">
      <w:r w:rsidRPr="001A23C7">
        <w:t>Как рассказали “Ъ” в УК «Альфа-Капитал», компания запустила новую стратегию индивидуального доверительного управления (ИДУ) «Альфа Криптогоризонты», ориентированную на производные финансовые инструменты, доходность которых привязана к стоимости криптовалют. «Опросы клиентов давно показывали высокий интерес к криптоактивам, но до недавнего времени регулятор консервативно смотрел на возможность допуска инвесторов к таким инструментам»,— заявил директор департамента развития продуктов и сервисов управляющей компании Данила Панин.</w:t>
      </w:r>
    </w:p>
    <w:p w14:paraId="2FD8C08A" w14:textId="77777777" w:rsidR="001A23C7" w:rsidRPr="001A23C7" w:rsidRDefault="001A23C7" w:rsidP="001A23C7">
      <w:r w:rsidRPr="001A23C7">
        <w:t>Средства клиентов будут инвестировать в структурные облигации (СО), доход по которым привязан к стоимости биржевого фонда iShares Bitcoin Trust (IBIT), отражающей изменения курса биткойна. Эмитентом СО выступает СФО «Румберг Структурные продукты». IBIT один из крупнейших биржевых BTC-фондов в мире с активами около $72 млрд</w:t>
      </w:r>
    </w:p>
    <w:p w14:paraId="295F4CB2" w14:textId="77777777" w:rsidR="001A23C7" w:rsidRPr="001A23C7" w:rsidRDefault="001A23C7" w:rsidP="001A23C7">
      <w:r w:rsidRPr="001A23C7">
        <w:t>Эльвира Набиуллина, председатель Банка России, 16 мая 2025 года:</w:t>
      </w:r>
    </w:p>
    <w:p w14:paraId="480E04FB" w14:textId="77777777" w:rsidR="001A23C7" w:rsidRPr="001A23C7" w:rsidRDefault="001A23C7" w:rsidP="001A23C7">
      <w:r w:rsidRPr="001A23C7">
        <w:t>«Это должны быть инвесторы, для которых риски высокой волатильности, риски блокировок, если они реализуются, не будут критичны».</w:t>
      </w:r>
    </w:p>
    <w:p w14:paraId="5CE1F37D" w14:textId="77777777" w:rsidR="001A23C7" w:rsidRPr="001A23C7" w:rsidRDefault="001A23C7" w:rsidP="001A23C7">
      <w:r w:rsidRPr="001A23C7">
        <w:t>Размещение СО на биткойн стало возможно после того, как 28 мая Банк России опубликовал разъяснения о правилах выпуска производных финансовых инструментов, доходность которых привязана к стоимости криптовалют. В частности, регулятор отметил возможность для организаторов торгов допускать к торгам такие ценные бумаги, для доверительных управляющих включать такие активы в договоры доверительного управления, а для операторов информационных систем организовывать выпуски ЦФА. Но информация и продажа возможна только в интересах квалифицированных инвесторов.</w:t>
      </w:r>
    </w:p>
    <w:p w14:paraId="6346E83C" w14:textId="77777777" w:rsidR="001A23C7" w:rsidRPr="001A23C7" w:rsidRDefault="001A23C7" w:rsidP="001A23C7">
      <w:r w:rsidRPr="001A23C7">
        <w:t>«Ключевое условие — такие инструменты не должны предусматривать фактическую поставку криптовалют»,— отмечается в сообщении регулятора.</w:t>
      </w:r>
    </w:p>
    <w:p w14:paraId="3248403B" w14:textId="77777777" w:rsidR="001A23C7" w:rsidRPr="001A23C7" w:rsidRDefault="001A23C7" w:rsidP="001A23C7">
      <w:r w:rsidRPr="001A23C7">
        <w:t>По мнению основателя проекта Bitkogan Евгения Когана, смена позиции ЦБ, скорее всего, связана не столько с самой криптовалютой, сколько с контролем за рисками.</w:t>
      </w:r>
    </w:p>
    <w:p w14:paraId="18D4E9A2" w14:textId="77777777" w:rsidR="001A23C7" w:rsidRPr="001A23C7" w:rsidRDefault="001A23C7" w:rsidP="001A23C7">
      <w:r w:rsidRPr="001A23C7">
        <w:t xml:space="preserve">Ранее Банк России аннулировал два выпуска структурных облигаций, привязанных к стоимости iShares Bitcoin: СФО «Вега» (реализовывала ФГ «Финам») и СФО «Румберг </w:t>
      </w:r>
      <w:r w:rsidRPr="001A23C7">
        <w:lastRenderedPageBreak/>
        <w:t>Структурные продукты» (см. “Ъ” от 13 марта). «Регуляторных препятствий для сделки не существовало — вопрос носил скорее методологический характер. Поэтому сейчас мы имеем возможность быстро вернуться к этой сделке»,— пояснил сооснователь «Румберг Кэпитал» Илья Рыненков.</w:t>
      </w:r>
    </w:p>
    <w:p w14:paraId="3B13A94B" w14:textId="77777777" w:rsidR="001A23C7" w:rsidRPr="001A23C7" w:rsidRDefault="001A23C7" w:rsidP="001A23C7">
      <w:r w:rsidRPr="001A23C7">
        <w:t>Опрос участников финансового рынка свидетельствует об их готовности запускать подобные инструменты. По словам заместителя гендиректора по брокерскому бизнесу ФГ «Финам» Дмитрия Леснова, после подстройки продукта, который ранее регулятор не позволил запустить, в течение нескольких дней его предложат клиентам. Директор департамента глобальных рынков Сбербанка Александр Зозуля рассказал, что банк планирует выпустить продукт на индекс топ-10 криптовалют. В «Румберг Кэпитал» заявили о том, что работают еще над двумя новыми выпусками структурных облигаций с таким же базовым активом (iShares Bitcoin Trust). «В первую очередь речь может идти о запуске фьючерсных контрактов, привязанных к динамике криптовалют или крупнейших биткойн-ETF»,— отметил начальник управления торговых операций «ВТБ Мои Инвестиции» Сергей Селютин.</w:t>
      </w:r>
    </w:p>
    <w:p w14:paraId="7C5279FC" w14:textId="77777777" w:rsidR="001A23C7" w:rsidRPr="001A23C7" w:rsidRDefault="001A23C7" w:rsidP="001A23C7">
      <w:r w:rsidRPr="001A23C7">
        <w:t>Впрочем, не все управляющие компании проявляют высокий интерес к продуктам на криптоактивы. «Крупные институциональные инвесторы, возможно, и хотели бы получить определенную диверсификацию своих портфелей, но отложат такие покупки до окончательного прояснения правил игры от регулятора и роста ликвидности таких инструментов»,— отмечает руководитель разработки инвестиционных продуктов УК ПСБ Андрей Матюхин.</w:t>
      </w:r>
    </w:p>
    <w:p w14:paraId="031EAD4A" w14:textId="77777777" w:rsidR="001A23C7" w:rsidRPr="001A23C7" w:rsidRDefault="001A23C7" w:rsidP="001A23C7">
      <w:r w:rsidRPr="001A23C7">
        <w:t>Для крупного капитала важен не только легальный статус, но и надежная инфраструктура таких инвестиций, отмечает гендиректор УК «Ингосстрах-Инвестиции» Роман Семенихин.</w:t>
      </w:r>
    </w:p>
    <w:p w14:paraId="4AEAA35C" w14:textId="77777777" w:rsidR="001A23C7" w:rsidRPr="001A23C7" w:rsidRDefault="001A23C7" w:rsidP="001A23C7">
      <w:r w:rsidRPr="001A23C7">
        <w:t>Вместе с тем, как указывает гендиректор УК «Первая» Андрей Бершадский, все площадки, на которых торгуются криптовалюты и где осуществляется их учет и хранение, находятся в иностранных юрисдикциях. Поэтому спрос на них будет ограниченным. «Такой продукт будет нишевым, так как в целом интерес к криптоактивам есть, но аллокации в портфелях крупных частных инвесторов редко превышают несколько процентов»,— оценивает гендиректор «ТКБ Инвестмент Партнерс» Дмитрий Тимофеев.</w:t>
      </w:r>
    </w:p>
    <w:p w14:paraId="2689D219" w14:textId="77777777" w:rsidR="001A23C7" w:rsidRPr="001A23C7" w:rsidRDefault="001A23C7" w:rsidP="001A23C7">
      <w:r w:rsidRPr="001A23C7">
        <w:t>Виталий Гайдаев</w:t>
      </w:r>
    </w:p>
    <w:p w14:paraId="104DD31D" w14:textId="77777777" w:rsidR="008B798C" w:rsidRPr="00303965" w:rsidRDefault="008B798C" w:rsidP="008B798C">
      <w:pPr>
        <w:pStyle w:val="2"/>
      </w:pPr>
      <w:bookmarkStart w:id="106" w:name="_Toc199397042"/>
      <w:r w:rsidRPr="00303965">
        <w:t>Российская газета, 28.</w:t>
      </w:r>
      <w:r w:rsidR="00FF4292">
        <w:t>05</w:t>
      </w:r>
      <w:r w:rsidRPr="00303965">
        <w:t>.2025, Рост страхового рынка сулит новые перспективы инвесторам на Мосбирже</w:t>
      </w:r>
      <w:bookmarkEnd w:id="106"/>
    </w:p>
    <w:p w14:paraId="14A8C4B2" w14:textId="77777777" w:rsidR="008B798C" w:rsidRPr="00303965" w:rsidRDefault="008B798C" w:rsidP="008E6298">
      <w:pPr>
        <w:pStyle w:val="3"/>
      </w:pPr>
      <w:bookmarkStart w:id="107" w:name="_Toc199397043"/>
      <w:r w:rsidRPr="00303965">
        <w:t>По данным ЦБ, в 2024 году страховой рынок показал впечатляющие результаты: объем собранных премий вырос почти на две трети по сравнению с предыдущим годом, опередив динамику ВВП. Особенно активно развивалось накопительное страхование жизни (НСЖ), которое стало главным драйвером роста и, по мнению экспертов, сохранит лидирующие позиции в 2025 году. Вместе с экспертами "РГ" разбиралась, какие перспективы это сулит инвесторам на Мосбирже.</w:t>
      </w:r>
      <w:bookmarkEnd w:id="107"/>
    </w:p>
    <w:p w14:paraId="298EAD3E" w14:textId="77777777" w:rsidR="008B798C" w:rsidRPr="00303965" w:rsidRDefault="008B798C" w:rsidP="008B798C">
      <w:r w:rsidRPr="00303965">
        <w:t xml:space="preserve">По словам вице-президента "Ренессанс страхование" Владимира Залужского, страховой рынок во многом отражает динамику экономики в целом, но при этом значительно </w:t>
      </w:r>
      <w:r w:rsidRPr="00303965">
        <w:lastRenderedPageBreak/>
        <w:t>опережает макроэкономические показатели. В 2024 году ВВП России вырос на 4,1 процента, а страховой рынок прибавил сразу 63 процента, впервые преодолев планку в 3,7 трлн рублей. Важно, что сектор продолжает показывать уверенный рост даже при высокой ключевой ставке: потребители предпочитают сохранять средства, что стимулирует спрос на накопительные страховые продукты.</w:t>
      </w:r>
    </w:p>
    <w:p w14:paraId="6198EF6D" w14:textId="77777777" w:rsidR="008B798C" w:rsidRPr="00303965" w:rsidRDefault="008B798C" w:rsidP="008B798C">
      <w:r w:rsidRPr="00303965">
        <w:t>Алексей Антонов из ВБЦ добавляет, что рынок сейчас переживает этап укрупнения. Небольшие компании объединяются с более крупными игроками из-за высокой стоимости урегулирования убытков и роста операционных расходов. Серьезное влияние на отрасль оказала геополитическая обстановка: уход международных страховщиков и перестраховщиков, а также проблемы с поставками и колебания курсов валют повлияли на спрос по разным сегментам страхования - от автомобильного до предпринимательских рисков.</w:t>
      </w:r>
    </w:p>
    <w:p w14:paraId="43260283" w14:textId="77777777" w:rsidR="008B798C" w:rsidRPr="00303965" w:rsidRDefault="008B798C" w:rsidP="008B798C">
      <w:r w:rsidRPr="00303965">
        <w:t>Алена Яковлева, основатель и управляющий партнер ГК "РосКо", также подчеркивает устойчивость сектора. По данным Российского союза страховщиков, в 2024 году компании по страхованию жизни собрали премии на 2,1 трлн рублей - в 2,6 раза больше, чем годом ранее.</w:t>
      </w:r>
    </w:p>
    <w:p w14:paraId="243B343B" w14:textId="77777777" w:rsidR="008B798C" w:rsidRPr="00303965" w:rsidRDefault="008B798C" w:rsidP="008B798C">
      <w:r w:rsidRPr="00303965">
        <w:t>Владимир Залужский отмечает, что развитию накопительных продуктов способствует поддержка государства, в том числе запуск программы долгосрочных сбережений (ПДС), которая за первый год собрала 216 млрд рублей, но есть и другие стимулы роста.</w:t>
      </w:r>
    </w:p>
    <w:p w14:paraId="0E4F90B5" w14:textId="77777777" w:rsidR="008B798C" w:rsidRPr="00303965" w:rsidRDefault="008B798C" w:rsidP="008B798C">
      <w:r w:rsidRPr="00303965">
        <w:t>"Государство дает налоговые льготы для полисов сроком от 10 лет. По оценкам Kept, по итогам 2025 года только объем рынка ДСЖ в России может составить 200-250 млрд рублей. Также полагаем, что рынок ДМС продолжит расти, так как дефицит квалифицированных кадров будет усиливаться и компании будут вынуждены развивать программы лояльности", - констатирует Залужский.</w:t>
      </w:r>
    </w:p>
    <w:p w14:paraId="1D6F17FE" w14:textId="77777777" w:rsidR="008B798C" w:rsidRPr="00303965" w:rsidRDefault="008B798C" w:rsidP="008B798C">
      <w:r w:rsidRPr="00303965">
        <w:t>Будущее рынка эксперты связывают с развитием ситуативного страхования. Это позволит предлагать персонифицированные полисы в зависимости от их поведения и потребностей. К этому списку можно добавить страхование киберрисков, оценку убытков с помощью новых цифровых инструментов и так далее.</w:t>
      </w:r>
    </w:p>
    <w:p w14:paraId="49F83381" w14:textId="77777777" w:rsidR="008B798C" w:rsidRPr="00303965" w:rsidRDefault="008B798C" w:rsidP="008B798C">
      <w:r w:rsidRPr="00303965">
        <w:t>В целом для инвесторов страховой бизнес выглядит привлекательно. Владимир Залужский говорит, что успех IPO "Ренессанс страхование" повысил узнаваемость бренда, а положительное восприятие компании инвесторами передается клиентам. В будущем компания планирует внедрить программы лояльности для инвесторов с привязкой к страховым продуктам.</w:t>
      </w:r>
    </w:p>
    <w:p w14:paraId="51DCB999" w14:textId="77777777" w:rsidR="008B798C" w:rsidRPr="00303965" w:rsidRDefault="008B798C" w:rsidP="008B798C">
      <w:r w:rsidRPr="00303965">
        <w:t>Александр Зайцев из Atomic Capital отмечает, что на бирже представлены два страховщика - "Росгосстрах" и "Ренессанс страхование". Последний, по его мнению, особенно интересен для долгосрочных инвесторов благодаря устойчивой прибыли (11,1 миллиарда рублей за 2024 год) и взвешенной дивидендной политике. Инвестиционный портфель компании вырос почти на треть за год, достигнув 234,7 миллиарда рублей.</w:t>
      </w:r>
    </w:p>
    <w:p w14:paraId="1BC90557" w14:textId="77777777" w:rsidR="008B798C" w:rsidRPr="00303965" w:rsidRDefault="008B798C" w:rsidP="008B798C">
      <w:r w:rsidRPr="00303965">
        <w:t>Программа долгосрочных сбережений поддержит рост страхового рынка</w:t>
      </w:r>
    </w:p>
    <w:p w14:paraId="09DE9D85" w14:textId="77777777" w:rsidR="008B798C" w:rsidRPr="00303965" w:rsidRDefault="008B798C" w:rsidP="008B798C">
      <w:r w:rsidRPr="00303965">
        <w:t xml:space="preserve">"Росгосстрах" тоже показывает неплохие результаты: судя по данным МСФО за 2024 год, чистая прибыль компании составила 8,03 миллиарда рублей, увеличившись в 1,7 раза год к году. Но пока что эти результаты редко распространяются на инвесторов: </w:t>
      </w:r>
      <w:r w:rsidRPr="00303965">
        <w:lastRenderedPageBreak/>
        <w:t>последние дивиденды были выплачены за 2022 год после того, как акционеры пересмотрели свое предыдущее решение и распределили между владельцами своих ценных бумаг 30 процентов от чистой прибыли.</w:t>
      </w:r>
    </w:p>
    <w:p w14:paraId="3C4DB2A9" w14:textId="77777777" w:rsidR="008B798C" w:rsidRPr="00303965" w:rsidRDefault="008B798C" w:rsidP="008B798C">
      <w:r w:rsidRPr="00303965">
        <w:t>"Но это не дивидендная история и не история роста в акциях, - объясняет Александр Зайцев. - Однако бизнес достаточно устойчивый, а доход в данной сфере стабильный, поэтому кредитный рейтинг "Росгосстраха" от РА НКР несколько месяцев назад был повышен с уровня AA.ru до уровня AA+.ru. Если компания решит привлечь капитал в виде облигаций, то предложение может быть интересным. Пока же на долговом рынке она не представлена текущими выпусками долговых ценных бумаг".</w:t>
      </w:r>
    </w:p>
    <w:p w14:paraId="0BCBD1D8" w14:textId="77777777" w:rsidR="008B798C" w:rsidRPr="00303965" w:rsidRDefault="008B798C" w:rsidP="008B798C">
      <w:r w:rsidRPr="00303965">
        <w:t>2,1 триллиона рублей премий собрали страховые компании в 2024 году</w:t>
      </w:r>
    </w:p>
    <w:p w14:paraId="253DF3C8" w14:textId="77777777" w:rsidR="008B798C" w:rsidRPr="00303965" w:rsidRDefault="008B798C" w:rsidP="008B798C">
      <w:r w:rsidRPr="00303965">
        <w:t>Что касается перспектив выхода новых страховщиков на биржу, здесь мнения экспертов расходятся. Алексей Антонов считает, что маловероятно увидеть новые размещения в ближайшее время, так как компании опасаются усиления конкуренции и возможного риска поглощения. Тем не менее публичность дает компаниям преимущества: укрепление бренда и привлечение капитала, и это может стать главным триггером к IPO при подходящих условиях на финансовом рынке.</w:t>
      </w:r>
    </w:p>
    <w:p w14:paraId="54BE0EDB" w14:textId="77777777" w:rsidR="008B798C" w:rsidRPr="00303965" w:rsidRDefault="008B798C" w:rsidP="008B798C">
      <w:r w:rsidRPr="00303965">
        <w:t>Александр Зайцев отмечает, что текущие представители страхового сектора на бирже уже сформировали позитивный кейс для отрасли. Если страховые компании решат привлекать капитал через облигации или акции, это будет дополнительным плюсом для рынка. Владимир Залужский уверен, что успешные кейсы могут вдохновить и другие компании, но пока страховщики предпочитают осторожность и ждут "окна возможностей".</w:t>
      </w:r>
    </w:p>
    <w:p w14:paraId="1A4CC12D" w14:textId="77777777" w:rsidR="008B798C" w:rsidRPr="00303965" w:rsidRDefault="008B798C" w:rsidP="008B798C">
      <w:r w:rsidRPr="00303965">
        <w:t>"Публичность дает много преимуществ. Позитивное восприятие компании у инвесторов передается и клиентам, многие из которых, кстати, тоже инвестируют на фондовом рынке. Поэтому мы ожидаем, что на рынке появятся программы лояльности для инвесторов с привязкой к страховым и нестраховым продуктам", - объясняет Владимир Залужский.</w:t>
      </w:r>
    </w:p>
    <w:p w14:paraId="0D9B981E" w14:textId="77777777" w:rsidR="008B798C" w:rsidRPr="00303965" w:rsidRDefault="008B798C" w:rsidP="008B798C">
      <w:r w:rsidRPr="00303965">
        <w:t>В целом собеседники "РГ" едины во мнении: российский страховой рынок остается одним из наиболее устойчивых секторов экономики. На горизонте 2025 года его ждет умеренно позитивный сценарий развития. Разнообразие продуктов, поддержка со стороны государства и активная цифровизация создают условия для дальнейшего роста. Для инвесторов это означает новые возможности в надежном сегменте рынка, который уверенно идет по пути модернизации. Но, как и в отношении любых биржевых активов, перед их покупкой следует тщательно оценивать свои финансовые возможности.</w:t>
      </w:r>
    </w:p>
    <w:p w14:paraId="2527764A" w14:textId="77777777" w:rsidR="00111D7C" w:rsidRDefault="008B798C" w:rsidP="008B798C">
      <w:pPr>
        <w:rPr>
          <w:rStyle w:val="a3"/>
        </w:rPr>
      </w:pPr>
      <w:hyperlink r:id="rId31" w:history="1">
        <w:r w:rsidRPr="00303965">
          <w:rPr>
            <w:rStyle w:val="a3"/>
          </w:rPr>
          <w:t>https://rg.ru/2025/05/28/polis-po-akcii.html</w:t>
        </w:r>
      </w:hyperlink>
    </w:p>
    <w:p w14:paraId="75F1C1FB" w14:textId="77777777" w:rsidR="007A755A" w:rsidRPr="007A755A" w:rsidRDefault="007A755A" w:rsidP="007A755A">
      <w:pPr>
        <w:pStyle w:val="2"/>
      </w:pPr>
      <w:bookmarkStart w:id="108" w:name="_Hlk199396633"/>
      <w:bookmarkStart w:id="109" w:name="_Toc199397044"/>
      <w:r w:rsidRPr="007A755A">
        <w:lastRenderedPageBreak/>
        <w:t>Российская газета, 29.05.202</w:t>
      </w:r>
      <w:r>
        <w:t>5</w:t>
      </w:r>
      <w:r w:rsidRPr="007A755A">
        <w:t>, Найти баланс</w:t>
      </w:r>
      <w:bookmarkEnd w:id="109"/>
    </w:p>
    <w:p w14:paraId="56ABB6DD" w14:textId="1469B6F0" w:rsidR="007A755A" w:rsidRPr="007A755A" w:rsidRDefault="007A755A" w:rsidP="007A755A">
      <w:pPr>
        <w:pStyle w:val="3"/>
      </w:pPr>
      <w:bookmarkStart w:id="110" w:name="_Toc199397045"/>
      <w:r w:rsidRPr="007A755A">
        <w:t>В условиях снижения цен на нефть главный финансовый документ страны</w:t>
      </w:r>
      <w:r w:rsidR="00E01DAF">
        <w:t xml:space="preserve"> </w:t>
      </w:r>
      <w:r w:rsidRPr="007A755A">
        <w:t>было решено скорректировать и пойти на увеличение дефицита с 0,5% ВВП до</w:t>
      </w:r>
      <w:r w:rsidR="00E01DAF">
        <w:t xml:space="preserve"> </w:t>
      </w:r>
      <w:r w:rsidRPr="007A755A">
        <w:t>1,7%. Законопроект об изменениях в бюджет-2025 Госдума приняла в первом</w:t>
      </w:r>
      <w:r w:rsidR="00E01DAF">
        <w:t xml:space="preserve"> </w:t>
      </w:r>
      <w:r w:rsidRPr="007A755A">
        <w:t>чтении. При этом все финансовые обязательства будут выполнены, даже в</w:t>
      </w:r>
      <w:r w:rsidR="00E01DAF">
        <w:t xml:space="preserve"> </w:t>
      </w:r>
      <w:r w:rsidRPr="007A755A">
        <w:t>случае принятия новых пакетов санкций против РФ, заверил депутатов министр</w:t>
      </w:r>
      <w:r w:rsidR="00E01DAF">
        <w:t xml:space="preserve"> </w:t>
      </w:r>
      <w:r w:rsidRPr="007A755A">
        <w:t>финансов Антон Силуанов.</w:t>
      </w:r>
      <w:bookmarkEnd w:id="110"/>
    </w:p>
    <w:p w14:paraId="14931FB8" w14:textId="2259C36D" w:rsidR="007A755A" w:rsidRPr="007A755A" w:rsidRDefault="007A755A" w:rsidP="007A755A">
      <w:r w:rsidRPr="007A755A">
        <w:t>Министр заявил, что подготовленные поправки в бюджет учитывают</w:t>
      </w:r>
      <w:r w:rsidR="00E01DAF">
        <w:t xml:space="preserve"> </w:t>
      </w:r>
      <w:r w:rsidRPr="007A755A">
        <w:t>выполнение обязательств государства в условиях корректировки доходов из-за</w:t>
      </w:r>
      <w:r w:rsidR="00E01DAF">
        <w:t xml:space="preserve"> </w:t>
      </w:r>
      <w:r w:rsidRPr="007A755A">
        <w:t>снижения цен на нефть. Согласно поправкам, доходы бюджета в 2025 году</w:t>
      </w:r>
      <w:r w:rsidR="00E01DAF">
        <w:t xml:space="preserve"> </w:t>
      </w:r>
      <w:r w:rsidRPr="007A755A">
        <w:t>составят 38,5 трлн рублей (в принятом ранее законе о бюджете 40,3 трлн</w:t>
      </w:r>
      <w:r w:rsidR="00E01DAF">
        <w:t xml:space="preserve"> </w:t>
      </w:r>
      <w:r w:rsidRPr="007A755A">
        <w:t>рублей). "Даже если будут введены какие-то дополнительные пакеты</w:t>
      </w:r>
      <w:r w:rsidR="00E01DAF">
        <w:t xml:space="preserve"> </w:t>
      </w:r>
      <w:r w:rsidRPr="007A755A">
        <w:t>ограничений и санкции, все то, что предусмотрено в текущем году в нашем</w:t>
      </w:r>
      <w:r w:rsidR="00E01DAF">
        <w:t xml:space="preserve"> </w:t>
      </w:r>
      <w:r w:rsidRPr="007A755A">
        <w:t>финансовом документе, будет выполнено", - подчеркнул Силуанов.</w:t>
      </w:r>
    </w:p>
    <w:p w14:paraId="6B348ABE" w14:textId="2E04E1CF" w:rsidR="007A755A" w:rsidRPr="007A755A" w:rsidRDefault="007A755A" w:rsidP="007A755A">
      <w:r w:rsidRPr="007A755A">
        <w:t xml:space="preserve">Корректировки бюджета предусматривают рост расходов на 829 </w:t>
      </w:r>
      <w:r w:rsidR="00E01DAF" w:rsidRPr="007A755A">
        <w:t>млрд</w:t>
      </w:r>
      <w:r w:rsidR="00E01DAF">
        <w:t xml:space="preserve"> </w:t>
      </w:r>
      <w:r w:rsidRPr="007A755A">
        <w:t>рублей. Так, зарплаты работников бюджетной сферы в 2025 году будут</w:t>
      </w:r>
      <w:r w:rsidR="00E01DAF">
        <w:t xml:space="preserve"> </w:t>
      </w:r>
      <w:r w:rsidRPr="007A755A">
        <w:t>проиндексированы на 16,8% против запланированного уровня в 13,2%, сообщил</w:t>
      </w:r>
      <w:r w:rsidR="00E01DAF">
        <w:t xml:space="preserve"> </w:t>
      </w:r>
      <w:r w:rsidRPr="007A755A">
        <w:t>Силуанов. На эти цели заложено около 130 млрд рублей, почти 280 млрд - на</w:t>
      </w:r>
      <w:r w:rsidR="00E01DAF">
        <w:t xml:space="preserve"> </w:t>
      </w:r>
      <w:r w:rsidRPr="007A755A">
        <w:t>обеспечение обязательств по льготной ипотеке. Кроме того, 50 млрд рублей</w:t>
      </w:r>
      <w:r w:rsidR="00E01DAF">
        <w:t xml:space="preserve"> </w:t>
      </w:r>
      <w:r w:rsidRPr="007A755A">
        <w:t>пойдут на поддержку предпринимателей в рамках "Фабрики проектного</w:t>
      </w:r>
      <w:r w:rsidR="00E01DAF">
        <w:t xml:space="preserve"> </w:t>
      </w:r>
      <w:r w:rsidRPr="007A755A">
        <w:t>финансирования", еще более 55 млрд рублей - на субсидирование процентных</w:t>
      </w:r>
      <w:r w:rsidR="00E01DAF">
        <w:t xml:space="preserve"> </w:t>
      </w:r>
      <w:r w:rsidRPr="007A755A">
        <w:t>ставок по кредитам для агропрома.</w:t>
      </w:r>
    </w:p>
    <w:p w14:paraId="59BB7E01" w14:textId="6CF0C38D" w:rsidR="007A755A" w:rsidRPr="007A755A" w:rsidRDefault="007A755A" w:rsidP="007A755A">
      <w:r w:rsidRPr="007A755A">
        <w:t>Первый зампред Госдумы Александр Жуков пояснил, почему понадобилась</w:t>
      </w:r>
      <w:r w:rsidR="00E01DAF">
        <w:t xml:space="preserve"> </w:t>
      </w:r>
      <w:r w:rsidRPr="007A755A">
        <w:t>корректировка бюджета. По его словам, в условиях снижения цен на нефть до</w:t>
      </w:r>
      <w:r w:rsidR="00E01DAF">
        <w:t xml:space="preserve"> </w:t>
      </w:r>
      <w:r w:rsidRPr="007A755A">
        <w:t>56 долларов за баррель ожидается снижение нефтегазовых доходов на 2,6 трлн</w:t>
      </w:r>
      <w:r w:rsidR="00E01DAF">
        <w:t xml:space="preserve"> </w:t>
      </w:r>
      <w:r w:rsidRPr="007A755A">
        <w:t>рублей, что будет покрываться за счет резервов правительства. "В то же</w:t>
      </w:r>
      <w:r w:rsidR="00E01DAF">
        <w:t xml:space="preserve"> </w:t>
      </w:r>
      <w:r w:rsidRPr="007A755A">
        <w:t>время есть определенный рост ненефтегазовых доходов - примерно 829 млрд</w:t>
      </w:r>
      <w:r w:rsidR="00E01DAF">
        <w:t xml:space="preserve"> </w:t>
      </w:r>
      <w:r w:rsidRPr="007A755A">
        <w:t>рублей. Эти средства правительство как раз и предлагает направить на</w:t>
      </w:r>
      <w:r w:rsidR="00E01DAF">
        <w:t xml:space="preserve"> </w:t>
      </w:r>
      <w:r w:rsidRPr="007A755A">
        <w:t>увеличение наиболее важных социальных расходов", - сказал Жуков. Он</w:t>
      </w:r>
      <w:r w:rsidR="00E01DAF">
        <w:t xml:space="preserve"> </w:t>
      </w:r>
      <w:r w:rsidRPr="007A755A">
        <w:t>уточнил, что в связи с повышением прогноза по инфляции до 7,6% будут</w:t>
      </w:r>
      <w:r w:rsidR="00E01DAF">
        <w:t xml:space="preserve"> </w:t>
      </w:r>
      <w:r w:rsidRPr="007A755A">
        <w:t>проиндексированы не только зарплаты бюджетников, но и стипендии, пенсии</w:t>
      </w:r>
      <w:r w:rsidR="00E01DAF">
        <w:t xml:space="preserve"> </w:t>
      </w:r>
      <w:r w:rsidRPr="007A755A">
        <w:t>лицам, уволенным с военной службы, другие социальные выплаты отдельным</w:t>
      </w:r>
      <w:r w:rsidR="00E01DAF">
        <w:t xml:space="preserve"> </w:t>
      </w:r>
      <w:r w:rsidRPr="007A755A">
        <w:t>категориям граждан.</w:t>
      </w:r>
    </w:p>
    <w:p w14:paraId="08DDC442" w14:textId="013EB468" w:rsidR="007A755A" w:rsidRPr="007A755A" w:rsidRDefault="007A755A" w:rsidP="007A755A">
      <w:r w:rsidRPr="007A755A">
        <w:t>Кроме того, Госдума поддержала перенос предельного срока внесения</w:t>
      </w:r>
      <w:r w:rsidR="00E01DAF">
        <w:t xml:space="preserve"> </w:t>
      </w:r>
      <w:r w:rsidRPr="007A755A">
        <w:t>проекта нового бюджета - с 15 сентября на 1 октября. При подготовке</w:t>
      </w:r>
      <w:r w:rsidR="00E01DAF">
        <w:t xml:space="preserve"> </w:t>
      </w:r>
      <w:r w:rsidRPr="007A755A">
        <w:t>документа на следующую трехлетку могут рассмотреть вопрос об изменении</w:t>
      </w:r>
      <w:r w:rsidR="00E01DAF">
        <w:t xml:space="preserve"> </w:t>
      </w:r>
      <w:r w:rsidRPr="007A755A">
        <w:t>уровня цены отсечения нефти. "Это связано с общим балансом бюджета", -</w:t>
      </w:r>
      <w:r w:rsidR="00E01DAF">
        <w:t xml:space="preserve"> </w:t>
      </w:r>
      <w:r w:rsidRPr="007A755A">
        <w:t>сказал Силуанов.</w:t>
      </w:r>
    </w:p>
    <w:p w14:paraId="3EBECDED" w14:textId="77777777" w:rsidR="007A755A" w:rsidRDefault="007A755A" w:rsidP="007A755A">
      <w:r w:rsidRPr="007A755A">
        <w:t xml:space="preserve">Татьяна Замахина </w:t>
      </w:r>
    </w:p>
    <w:p w14:paraId="38EECE8C" w14:textId="77777777" w:rsidR="00874BFE" w:rsidRPr="00874BFE" w:rsidRDefault="00874BFE" w:rsidP="00874BFE">
      <w:pPr>
        <w:pStyle w:val="2"/>
      </w:pPr>
      <w:bookmarkStart w:id="111" w:name="_Toc199397046"/>
      <w:bookmarkEnd w:id="108"/>
      <w:r w:rsidRPr="00874BFE">
        <w:t>Российская газета, 29.05.2025, Код для домофона</w:t>
      </w:r>
      <w:bookmarkEnd w:id="111"/>
    </w:p>
    <w:p w14:paraId="3C769558" w14:textId="7F0364E9" w:rsidR="00874BFE" w:rsidRPr="00874BFE" w:rsidRDefault="00874BFE" w:rsidP="00874BFE">
      <w:pPr>
        <w:pStyle w:val="3"/>
      </w:pPr>
      <w:bookmarkStart w:id="112" w:name="_Toc199397047"/>
      <w:r w:rsidRPr="00874BFE">
        <w:t xml:space="preserve">Каждый десятый российский </w:t>
      </w:r>
      <w:r w:rsidRPr="00874BFE">
        <w:rPr>
          <w:lang w:val="en-US"/>
        </w:rPr>
        <w:t>IT</w:t>
      </w:r>
      <w:r w:rsidRPr="00874BFE">
        <w:t>-специалист не проходит по условиям</w:t>
      </w:r>
      <w:r w:rsidR="00E01DAF">
        <w:t xml:space="preserve"> </w:t>
      </w:r>
      <w:r w:rsidRPr="00874BFE">
        <w:t>льготной ипотеки из-за дохода. К таким выводам пришли по итогам опроса</w:t>
      </w:r>
      <w:r w:rsidR="00E01DAF">
        <w:t xml:space="preserve"> </w:t>
      </w:r>
      <w:r w:rsidRPr="00874BFE">
        <w:t>аналитики портала "Выберу.ру".</w:t>
      </w:r>
      <w:bookmarkEnd w:id="112"/>
    </w:p>
    <w:p w14:paraId="2C4C2B8F" w14:textId="6DCCCF7D" w:rsidR="00874BFE" w:rsidRPr="00874BFE" w:rsidRDefault="00874BFE" w:rsidP="00874BFE">
      <w:r w:rsidRPr="00874BFE">
        <w:t>С 1 мая в России значительно упростился доступ к льготной ипотеке для</w:t>
      </w:r>
      <w:r w:rsidR="00E01DAF">
        <w:t xml:space="preserve"> </w:t>
      </w:r>
      <w:r w:rsidRPr="00874BFE">
        <w:rPr>
          <w:lang w:val="en-US"/>
        </w:rPr>
        <w:t>IT</w:t>
      </w:r>
      <w:r w:rsidRPr="00874BFE">
        <w:t>-специалистов: были сняты лимиты по объему выдачи, а также увеличены</w:t>
      </w:r>
      <w:r w:rsidR="00E01DAF">
        <w:t xml:space="preserve"> </w:t>
      </w:r>
      <w:r w:rsidRPr="00874BFE">
        <w:t xml:space="preserve">субсидии, </w:t>
      </w:r>
      <w:r w:rsidRPr="00874BFE">
        <w:lastRenderedPageBreak/>
        <w:t>позволяющие снизить дополнительные банковские комиссии. Это</w:t>
      </w:r>
      <w:r w:rsidR="00E01DAF">
        <w:t xml:space="preserve"> </w:t>
      </w:r>
      <w:r w:rsidRPr="00874BFE">
        <w:t>должно исключить ситуацию, когда программа формально есть, но банк из-за</w:t>
      </w:r>
      <w:r w:rsidR="00E01DAF">
        <w:t xml:space="preserve"> </w:t>
      </w:r>
      <w:r w:rsidRPr="00874BFE">
        <w:t>исчерпания квот не может выдать кредит. Однако опрос среди 2 тыс.</w:t>
      </w:r>
      <w:r w:rsidR="00E01DAF">
        <w:t xml:space="preserve"> </w:t>
      </w:r>
      <w:r w:rsidRPr="00874BFE">
        <w:t xml:space="preserve">представителей </w:t>
      </w:r>
      <w:r w:rsidRPr="00874BFE">
        <w:rPr>
          <w:lang w:val="en-US"/>
        </w:rPr>
        <w:t>IT</w:t>
      </w:r>
      <w:r w:rsidRPr="00874BFE">
        <w:t>-сообщества показывает, что, несмотря на улучшения, не все</w:t>
      </w:r>
      <w:r w:rsidR="00E01DAF">
        <w:t xml:space="preserve"> </w:t>
      </w:r>
      <w:r w:rsidRPr="00874BFE">
        <w:t>специалисты могут воспользоваться программой.</w:t>
      </w:r>
    </w:p>
    <w:p w14:paraId="012FD795" w14:textId="62418F20" w:rsidR="00874BFE" w:rsidRPr="00874BFE" w:rsidRDefault="00874BFE" w:rsidP="00874BFE">
      <w:r w:rsidRPr="00874BFE">
        <w:t>Так, 9% участников опроса признались, что не соответствуют требованиям</w:t>
      </w:r>
      <w:r w:rsidR="00E01DAF">
        <w:t xml:space="preserve"> </w:t>
      </w:r>
      <w:r w:rsidRPr="00874BFE">
        <w:t>по уровню дохода. То есть каждый десятый потенциальный заемщик остается за</w:t>
      </w:r>
      <w:r w:rsidR="00E01DAF">
        <w:t xml:space="preserve"> </w:t>
      </w:r>
      <w:r w:rsidRPr="00874BFE">
        <w:t>пределами программы. Напомним, что для получения льготной ипотеки</w:t>
      </w:r>
      <w:r w:rsidR="00E01DAF">
        <w:t xml:space="preserve"> </w:t>
      </w:r>
      <w:r w:rsidRPr="00874BFE">
        <w:rPr>
          <w:lang w:val="en-US"/>
        </w:rPr>
        <w:t>IT</w:t>
      </w:r>
      <w:r w:rsidRPr="00874BFE">
        <w:t>-специалист должен зарабатывать от 150 тысяч, если он работает в</w:t>
      </w:r>
      <w:r w:rsidR="00E01DAF">
        <w:t xml:space="preserve"> </w:t>
      </w:r>
      <w:r w:rsidRPr="00874BFE">
        <w:t>городе-миллионнике, и от 90 тысяч, если в другом.</w:t>
      </w:r>
    </w:p>
    <w:p w14:paraId="236E1F4F" w14:textId="77777777" w:rsidR="00874BFE" w:rsidRPr="00874BFE" w:rsidRDefault="00874BFE" w:rsidP="00874BFE">
      <w:r w:rsidRPr="00874BFE">
        <w:t>Еще 19% сообщили, что не проходят по региональному критерию.</w:t>
      </w:r>
    </w:p>
    <w:p w14:paraId="52B3EBAC" w14:textId="5E9F1145" w:rsidR="00874BFE" w:rsidRPr="00874BFE" w:rsidRDefault="00874BFE" w:rsidP="00874BFE">
      <w:r w:rsidRPr="00874BFE">
        <w:t>Программой не могут воспользоваться жители Москвы и Санкт-Петербурга, а</w:t>
      </w:r>
      <w:r w:rsidR="00E01DAF">
        <w:t xml:space="preserve"> </w:t>
      </w:r>
      <w:r w:rsidRPr="00874BFE">
        <w:t>также специалисты компаний, зарегистрированных в двух столицах. Это</w:t>
      </w:r>
      <w:r w:rsidR="00E01DAF">
        <w:t xml:space="preserve"> </w:t>
      </w:r>
      <w:r w:rsidRPr="00874BFE">
        <w:t>особенно чувствительно для удаленных сотрудников: многие из них живут в</w:t>
      </w:r>
      <w:r w:rsidR="00E01DAF">
        <w:t xml:space="preserve"> </w:t>
      </w:r>
      <w:r w:rsidRPr="00874BFE">
        <w:t xml:space="preserve">других регионах, но работают на столичные </w:t>
      </w:r>
      <w:r w:rsidRPr="00874BFE">
        <w:rPr>
          <w:lang w:val="en-US"/>
        </w:rPr>
        <w:t>IT</w:t>
      </w:r>
      <w:r w:rsidRPr="00874BFE">
        <w:t>-компании и, следовательно,</w:t>
      </w:r>
      <w:r w:rsidR="00E01DAF">
        <w:t xml:space="preserve"> </w:t>
      </w:r>
      <w:r w:rsidRPr="00874BFE">
        <w:t>автоматически исключаются из числа участников программы.</w:t>
      </w:r>
    </w:p>
    <w:p w14:paraId="5B64FFE2" w14:textId="63AF048D" w:rsidR="00874BFE" w:rsidRPr="00874BFE" w:rsidRDefault="00874BFE" w:rsidP="00874BFE">
      <w:r w:rsidRPr="00874BFE">
        <w:t>Тем не менее спрос на программу сохраняется. Около 11% респондентов</w:t>
      </w:r>
      <w:r w:rsidR="00E01DAF">
        <w:t xml:space="preserve"> </w:t>
      </w:r>
      <w:r w:rsidRPr="00874BFE">
        <w:t>планируют воспользоваться новой версией льготной ипотеки, а 16% уже</w:t>
      </w:r>
      <w:r w:rsidR="00E01DAF">
        <w:t xml:space="preserve"> </w:t>
      </w:r>
      <w:r w:rsidRPr="00874BFE">
        <w:t>оформили кредит на улучшенных условиях. Кроме того, лишь 7% столкнулись с</w:t>
      </w:r>
      <w:r w:rsidR="00E01DAF">
        <w:t xml:space="preserve"> </w:t>
      </w:r>
      <w:r w:rsidRPr="00874BFE">
        <w:t>проблемой исчерпания лимитов. При этом 3% опрошенных специалистов оформили</w:t>
      </w:r>
      <w:r w:rsidR="00E01DAF">
        <w:t xml:space="preserve"> </w:t>
      </w:r>
      <w:r w:rsidRPr="00874BFE">
        <w:t>ипотеку на общих условиях еще до появления льготной программы. Еще 3%</w:t>
      </w:r>
      <w:r w:rsidR="00E01DAF">
        <w:t xml:space="preserve"> </w:t>
      </w:r>
      <w:r w:rsidRPr="00874BFE">
        <w:t>рассчитывают на другие меры поддержки, например, на семейную и сельскую</w:t>
      </w:r>
      <w:r w:rsidR="00E01DAF">
        <w:t xml:space="preserve"> </w:t>
      </w:r>
      <w:r w:rsidRPr="00874BFE">
        <w:t>ипотеку. Примерно треть опрошенных (32%) пока не проявляют интереса к</w:t>
      </w:r>
      <w:r w:rsidR="00E01DAF">
        <w:t xml:space="preserve"> </w:t>
      </w:r>
      <w:r w:rsidRPr="00874BFE">
        <w:t>приобретению недвижимости.</w:t>
      </w:r>
    </w:p>
    <w:p w14:paraId="4CB973E4" w14:textId="00FE1AE5" w:rsidR="00874BFE" w:rsidRPr="00874BFE" w:rsidRDefault="00874BFE" w:rsidP="00874BFE">
      <w:r w:rsidRPr="00874BFE">
        <w:t xml:space="preserve">"Сейчас мы видим большой интерес </w:t>
      </w:r>
      <w:r w:rsidRPr="00874BFE">
        <w:rPr>
          <w:lang w:val="en-US"/>
        </w:rPr>
        <w:t>IT</w:t>
      </w:r>
      <w:r w:rsidRPr="00874BFE">
        <w:t>-специалистов к льготной программе</w:t>
      </w:r>
      <w:r w:rsidR="00E01DAF">
        <w:t xml:space="preserve"> </w:t>
      </w:r>
      <w:r w:rsidRPr="00874BFE">
        <w:t>- среди опрошенных респондентов не было ни одного человека, который бы не</w:t>
      </w:r>
      <w:r w:rsidR="00E01DAF">
        <w:t xml:space="preserve"> </w:t>
      </w:r>
      <w:r w:rsidRPr="00874BFE">
        <w:t>знал о ее существовании. Обновленные параметры программы повышают ее</w:t>
      </w:r>
      <w:r w:rsidR="00E01DAF">
        <w:t xml:space="preserve"> </w:t>
      </w:r>
      <w:r w:rsidRPr="00874BFE">
        <w:t>доступность, однако для дальнейшего расширения охвата и поддержки</w:t>
      </w:r>
      <w:r w:rsidR="00E01DAF">
        <w:t xml:space="preserve"> </w:t>
      </w:r>
      <w:r w:rsidRPr="00874BFE">
        <w:t>специалистов отрасли важно продолжать обсуждение возможной корректировки</w:t>
      </w:r>
      <w:r w:rsidR="00E01DAF">
        <w:t xml:space="preserve"> </w:t>
      </w:r>
      <w:r w:rsidRPr="00874BFE">
        <w:t>критериев, особенно в части региональной принадлежности и уровня доходов",</w:t>
      </w:r>
      <w:r w:rsidR="00E01DAF">
        <w:t xml:space="preserve"> </w:t>
      </w:r>
      <w:r w:rsidRPr="00874BFE">
        <w:t>- говорит директор департамента коммуникационной политики "Выберу.ру" Анна</w:t>
      </w:r>
      <w:r w:rsidR="00E01DAF">
        <w:t xml:space="preserve"> </w:t>
      </w:r>
      <w:r w:rsidRPr="00874BFE">
        <w:t>Романенко.</w:t>
      </w:r>
    </w:p>
    <w:p w14:paraId="019FD629" w14:textId="22995371" w:rsidR="00874BFE" w:rsidRPr="00874BFE" w:rsidRDefault="00874BFE" w:rsidP="00874BFE">
      <w:r w:rsidRPr="00874BFE">
        <w:t>Меры налоговой и социальной поддержки способствуют сохранению</w:t>
      </w:r>
      <w:r w:rsidR="00E01DAF">
        <w:t xml:space="preserve"> </w:t>
      </w:r>
      <w:r w:rsidRPr="00874BFE">
        <w:t>квалифицированных кадров внутри страны, помогая развитию и внедрению</w:t>
      </w:r>
      <w:r w:rsidR="00E01DAF">
        <w:t xml:space="preserve"> </w:t>
      </w:r>
      <w:r w:rsidRPr="00874BFE">
        <w:t>отечественных продуктов и технологий в различных сферах экономики, говорит</w:t>
      </w:r>
      <w:r w:rsidR="00E01DAF">
        <w:t xml:space="preserve"> </w:t>
      </w:r>
      <w:r w:rsidRPr="00874BFE">
        <w:t>исполнительный директор АРПП "Отечественный софт" Ренат Лашин. "Особое</w:t>
      </w:r>
      <w:r w:rsidR="00E01DAF">
        <w:t xml:space="preserve"> </w:t>
      </w:r>
      <w:r w:rsidRPr="00874BFE">
        <w:t xml:space="preserve">место по привлечению и удержанию </w:t>
      </w:r>
      <w:r w:rsidRPr="00874BFE">
        <w:rPr>
          <w:lang w:val="en-US"/>
        </w:rPr>
        <w:t>IT</w:t>
      </w:r>
      <w:r w:rsidRPr="00874BFE">
        <w:t>-специалистов в стране занимает льготная</w:t>
      </w:r>
      <w:r w:rsidR="00E01DAF">
        <w:t xml:space="preserve"> </w:t>
      </w:r>
      <w:r w:rsidRPr="00874BFE">
        <w:t>ипотека. Радует, что правительству удалось сохранить эту меру в текущих</w:t>
      </w:r>
      <w:r w:rsidR="00E01DAF">
        <w:t xml:space="preserve"> </w:t>
      </w:r>
      <w:r w:rsidRPr="00874BFE">
        <w:t>условиях, - отмечает Лашин. - Сейчас правительство продолжает донастройку</w:t>
      </w:r>
      <w:r w:rsidR="00E01DAF">
        <w:t xml:space="preserve"> </w:t>
      </w:r>
      <w:r w:rsidRPr="00874BFE">
        <w:rPr>
          <w:lang w:val="en-US"/>
        </w:rPr>
        <w:t>IT</w:t>
      </w:r>
      <w:r w:rsidRPr="00874BFE">
        <w:t>-ипотеки, отменив лимиты, а также привлекая дополнительное</w:t>
      </w:r>
      <w:r w:rsidR="00E01DAF">
        <w:t xml:space="preserve"> </w:t>
      </w:r>
      <w:r w:rsidRPr="00874BFE">
        <w:t>финансирование. Мы рассчитываем, что оставшиеся "серые зоны" в ближайшее</w:t>
      </w:r>
      <w:r w:rsidR="00E01DAF">
        <w:t xml:space="preserve"> </w:t>
      </w:r>
      <w:r w:rsidRPr="00874BFE">
        <w:t>время будут скорректированы. Важно сохранить этот инструмент поддержки на</w:t>
      </w:r>
      <w:r w:rsidR="00E01DAF">
        <w:t xml:space="preserve"> </w:t>
      </w:r>
      <w:r w:rsidRPr="00874BFE">
        <w:t>длительный срок".</w:t>
      </w:r>
    </w:p>
    <w:p w14:paraId="6BE79EAF" w14:textId="6800E33F" w:rsidR="00874BFE" w:rsidRPr="00874BFE" w:rsidRDefault="00874BFE" w:rsidP="00874BFE">
      <w:r w:rsidRPr="00874BFE">
        <w:t xml:space="preserve">Объем спроса на </w:t>
      </w:r>
      <w:r w:rsidRPr="00874BFE">
        <w:rPr>
          <w:lang w:val="en-US"/>
        </w:rPr>
        <w:t>IT</w:t>
      </w:r>
      <w:r w:rsidRPr="00874BFE">
        <w:t>-ипотеку очень небольшой, указал директор по</w:t>
      </w:r>
      <w:r w:rsidR="00E01DAF">
        <w:t xml:space="preserve"> </w:t>
      </w:r>
      <w:r w:rsidRPr="00874BFE">
        <w:t xml:space="preserve">продукту </w:t>
      </w:r>
      <w:r w:rsidRPr="00874BFE">
        <w:rPr>
          <w:lang w:val="en-US"/>
        </w:rPr>
        <w:t>IT</w:t>
      </w:r>
      <w:r w:rsidRPr="00874BFE">
        <w:t xml:space="preserve">-компании </w:t>
      </w:r>
      <w:r w:rsidRPr="00874BFE">
        <w:rPr>
          <w:lang w:val="en-US"/>
        </w:rPr>
        <w:t>TYMY</w:t>
      </w:r>
      <w:r w:rsidRPr="00874BFE">
        <w:t xml:space="preserve"> Никита Арзамасцев. Так, в общей структуре заявок</w:t>
      </w:r>
      <w:r w:rsidR="00E01DAF">
        <w:t xml:space="preserve"> </w:t>
      </w:r>
      <w:r w:rsidRPr="00874BFE">
        <w:t xml:space="preserve">на ипотеку, оформленных через </w:t>
      </w:r>
      <w:r w:rsidRPr="00874BFE">
        <w:rPr>
          <w:lang w:val="en-US"/>
        </w:rPr>
        <w:t>SaaS</w:t>
      </w:r>
      <w:r w:rsidRPr="00874BFE">
        <w:t xml:space="preserve">-платформу </w:t>
      </w:r>
      <w:r w:rsidRPr="00874BFE">
        <w:rPr>
          <w:lang w:val="en-US"/>
        </w:rPr>
        <w:t>TYMY</w:t>
      </w:r>
      <w:r w:rsidRPr="00874BFE">
        <w:t xml:space="preserve">, доля </w:t>
      </w:r>
      <w:r w:rsidRPr="00874BFE">
        <w:rPr>
          <w:lang w:val="en-US"/>
        </w:rPr>
        <w:t>IT</w:t>
      </w:r>
      <w:r w:rsidRPr="00874BFE">
        <w:t>-ипотеки</w:t>
      </w:r>
      <w:r w:rsidR="00E01DAF">
        <w:t xml:space="preserve"> </w:t>
      </w:r>
      <w:r w:rsidRPr="00874BFE">
        <w:t>составила в апреле 2,6%, в марте - 2,7% и 3,3-3,7% пришлось на февраль -</w:t>
      </w:r>
      <w:r w:rsidR="00E01DAF">
        <w:t xml:space="preserve"> </w:t>
      </w:r>
      <w:r w:rsidRPr="00874BFE">
        <w:t xml:space="preserve">январь: чуть выше на фоне общего </w:t>
      </w:r>
      <w:r w:rsidRPr="00874BFE">
        <w:lastRenderedPageBreak/>
        <w:t>снижения. В принципе это соответствует тем</w:t>
      </w:r>
      <w:r w:rsidR="00E01DAF">
        <w:t xml:space="preserve"> </w:t>
      </w:r>
      <w:r w:rsidRPr="00874BFE">
        <w:t>же месяцам прошлого года. "Программа есть, она работает, спрос не слишком</w:t>
      </w:r>
      <w:r w:rsidR="00E01DAF">
        <w:t xml:space="preserve"> </w:t>
      </w:r>
      <w:r w:rsidRPr="00874BFE">
        <w:t>высокий, но стабильный", - говорит Арзамасцев.</w:t>
      </w:r>
    </w:p>
    <w:p w14:paraId="2FBF9DD5" w14:textId="6547EE75" w:rsidR="00874BFE" w:rsidRPr="00874BFE" w:rsidRDefault="00874BFE" w:rsidP="00874BFE">
      <w:r w:rsidRPr="00874BFE">
        <w:t>Процент одобрений по таким кредитам традиционно тоже не самый большой</w:t>
      </w:r>
      <w:r w:rsidR="00E01DAF">
        <w:t xml:space="preserve"> </w:t>
      </w:r>
      <w:r w:rsidRPr="00874BFE">
        <w:t>и составляет обычно от 30 до 40 (по данным на январь - апрель 2025 года),</w:t>
      </w:r>
      <w:r w:rsidR="00E01DAF">
        <w:t xml:space="preserve"> </w:t>
      </w:r>
      <w:r w:rsidRPr="00874BFE">
        <w:t>добавляет эксперт. Это связано с тем, что программа в принципе</w:t>
      </w:r>
      <w:r w:rsidR="00E01DAF">
        <w:t xml:space="preserve"> </w:t>
      </w:r>
      <w:r w:rsidRPr="00874BFE">
        <w:t>предусматривает достаточно жесткие условия к заемщикам и далеко не все им</w:t>
      </w:r>
      <w:r w:rsidR="00E01DAF">
        <w:t xml:space="preserve"> </w:t>
      </w:r>
      <w:r w:rsidRPr="00874BFE">
        <w:t>соответствуют из тех, кто решается на подачу заявки.</w:t>
      </w:r>
    </w:p>
    <w:p w14:paraId="6516B5F0" w14:textId="0258EF32" w:rsidR="00874BFE" w:rsidRPr="00874BFE" w:rsidRDefault="00874BFE" w:rsidP="00874BFE">
      <w:r w:rsidRPr="00874BFE">
        <w:rPr>
          <w:lang w:val="en-US"/>
        </w:rPr>
        <w:t>IT</w:t>
      </w:r>
      <w:r w:rsidRPr="00874BFE">
        <w:t>-ипотека сейчас довольно нишевый продукт, так как воспользоваться</w:t>
      </w:r>
      <w:r w:rsidR="00E01DAF">
        <w:t xml:space="preserve"> </w:t>
      </w:r>
      <w:r w:rsidRPr="00874BFE">
        <w:t>программой может ограниченная категория определенных сотрудников российских</w:t>
      </w:r>
      <w:r w:rsidR="00E01DAF">
        <w:t xml:space="preserve"> </w:t>
      </w:r>
      <w:r w:rsidRPr="00874BFE">
        <w:t>компаний, считает директор компании "Жилфонд" Александр Чернокульский. Так,</w:t>
      </w:r>
      <w:r w:rsidR="00E01DAF">
        <w:t xml:space="preserve"> </w:t>
      </w:r>
      <w:r w:rsidRPr="00874BFE">
        <w:t xml:space="preserve">заемщик должен быть официально трудоустроен в аккредитованной </w:t>
      </w:r>
      <w:r w:rsidRPr="00874BFE">
        <w:rPr>
          <w:lang w:val="en-US"/>
        </w:rPr>
        <w:t>IT</w:t>
      </w:r>
      <w:r w:rsidRPr="00874BFE">
        <w:t>-компании,</w:t>
      </w:r>
      <w:r w:rsidR="00E01DAF">
        <w:t xml:space="preserve"> </w:t>
      </w:r>
      <w:r w:rsidRPr="00874BFE">
        <w:t>которая зарегистрирована не в Москве и Санкт-Петербурге, и иметь высокую</w:t>
      </w:r>
      <w:r w:rsidR="00E01DAF">
        <w:t xml:space="preserve"> </w:t>
      </w:r>
      <w:r w:rsidRPr="00874BFE">
        <w:t>"белую" зарплату. Минимальный уровень дохода довольно высокий, далеко не</w:t>
      </w:r>
      <w:r w:rsidR="00E01DAF">
        <w:t xml:space="preserve"> </w:t>
      </w:r>
      <w:r w:rsidRPr="00874BFE">
        <w:t>все компании в регионах могут обеспечить такие зарплаты своим сотрудникам.</w:t>
      </w:r>
      <w:r w:rsidR="00E01DAF">
        <w:t xml:space="preserve"> </w:t>
      </w:r>
      <w:r w:rsidRPr="00874BFE">
        <w:t xml:space="preserve">"По данным наших партнеров, которые работают с </w:t>
      </w:r>
      <w:r w:rsidRPr="00874BFE">
        <w:rPr>
          <w:lang w:val="en-US"/>
        </w:rPr>
        <w:t>IT</w:t>
      </w:r>
      <w:r w:rsidRPr="00874BFE">
        <w:t>-ипотекой, по итогам</w:t>
      </w:r>
      <w:r w:rsidR="00E01DAF">
        <w:t xml:space="preserve"> </w:t>
      </w:r>
      <w:r w:rsidRPr="00874BFE">
        <w:t>первого квартала 2025 года 4% от общего объема выдач по льготным программам</w:t>
      </w:r>
      <w:r w:rsidR="00E01DAF">
        <w:t xml:space="preserve"> </w:t>
      </w:r>
      <w:r w:rsidRPr="00874BFE">
        <w:t xml:space="preserve">пришлось на </w:t>
      </w:r>
      <w:r w:rsidRPr="00874BFE">
        <w:rPr>
          <w:lang w:val="en-US"/>
        </w:rPr>
        <w:t>IT</w:t>
      </w:r>
      <w:r w:rsidRPr="00874BFE">
        <w:t>-ипотеку. Для сравнения: доля семейной ипотеки составляет</w:t>
      </w:r>
      <w:r w:rsidR="00E01DAF">
        <w:t xml:space="preserve"> </w:t>
      </w:r>
      <w:r w:rsidRPr="00874BFE">
        <w:t>70-75%. Большинство тех, кто действительно нуждался в жилье и</w:t>
      </w:r>
      <w:r w:rsidR="00E01DAF">
        <w:t xml:space="preserve"> </w:t>
      </w:r>
      <w:r w:rsidRPr="00874BFE">
        <w:t>соответствовал требованиям, программой уже воспользовались за время, пока</w:t>
      </w:r>
      <w:r w:rsidR="00E01DAF">
        <w:t xml:space="preserve"> </w:t>
      </w:r>
      <w:r w:rsidRPr="00874BFE">
        <w:t>она действует, и при этом другие льготные программы, вроде ипотеки на</w:t>
      </w:r>
      <w:r w:rsidR="00E01DAF">
        <w:t xml:space="preserve"> </w:t>
      </w:r>
      <w:r w:rsidRPr="00874BFE">
        <w:t>новостройки, стали недоступны. Нового всплеска желающих мы не наблюдаем", -</w:t>
      </w:r>
      <w:r w:rsidR="00E01DAF">
        <w:t xml:space="preserve"> </w:t>
      </w:r>
      <w:r w:rsidRPr="00874BFE">
        <w:t>говорит Чернокульский.</w:t>
      </w:r>
    </w:p>
    <w:p w14:paraId="334EB5EB" w14:textId="77777777" w:rsidR="00874BFE" w:rsidRDefault="00874BFE" w:rsidP="00874BFE">
      <w:r w:rsidRPr="00874BFE">
        <w:t>Марина Трубилина, Олег Капранов</w:t>
      </w:r>
    </w:p>
    <w:p w14:paraId="6DA5CA44" w14:textId="77777777" w:rsidR="00471EF5" w:rsidRDefault="00471EF5" w:rsidP="00471EF5">
      <w:pPr>
        <w:pStyle w:val="2"/>
      </w:pPr>
      <w:bookmarkStart w:id="113" w:name="_Toc199397048"/>
      <w:r>
        <w:t>Известия</w:t>
      </w:r>
      <w:r w:rsidRPr="009A0AEB">
        <w:t xml:space="preserve">, </w:t>
      </w:r>
      <w:r>
        <w:t>29.05.2025</w:t>
      </w:r>
      <w:r w:rsidRPr="009A0AEB">
        <w:t xml:space="preserve">, </w:t>
      </w:r>
      <w:r>
        <w:t>Принять от ставки</w:t>
      </w:r>
      <w:bookmarkEnd w:id="113"/>
    </w:p>
    <w:p w14:paraId="0C4D8100" w14:textId="77777777" w:rsidR="00471EF5" w:rsidRDefault="00471EF5" w:rsidP="00471EF5">
      <w:pPr>
        <w:pStyle w:val="3"/>
      </w:pPr>
      <w:bookmarkStart w:id="114" w:name="_Toc199397049"/>
      <w:r>
        <w:t>Ключевую оставят на уровне 21% по итогам заседания 6 июня, следует из консенсус-прогноза "Известий". Опрошенные эксперты сошлись во мнении, что в этот раз ЦБ смягчит сигнал, а принимать решения будет уже на будущих заседаниях. Тем не менее есть и оптимисты, которые допускают возможность уменьшения ставки на 1-2 п.п. на следующей неделе - ведь инфляция и ВВП замедляются быстрее прогнозов. Но это не основной сценарий. Властям важно не переохладить экономику и вовремя обеспечить ей поддержку - иначе борьба с ростом цен может зайти слишком далеко. Что повлияет на июньское решение ЦБ - в материале "Известий".</w:t>
      </w:r>
      <w:bookmarkEnd w:id="114"/>
    </w:p>
    <w:p w14:paraId="145A9EDD" w14:textId="77777777" w:rsidR="00471EF5" w:rsidRDefault="00471EF5" w:rsidP="00471EF5">
      <w:r>
        <w:t>Банк России сохранит ключевую на рекордном уровне 21% по итогам заседания совета директоров 6 июня. Так считают 28 из 32 опрошенных "Известиями" участников рынка и аналитиков. Однако ещё четверо дали более позитивный прогноз. Трое ожидают, что ставку уменьшат на 1 п.п., а ещё один - сразу на 2 п.п.</w:t>
      </w:r>
    </w:p>
    <w:p w14:paraId="738D5129" w14:textId="77777777" w:rsidR="00471EF5" w:rsidRDefault="00471EF5" w:rsidP="00471EF5">
      <w:r>
        <w:t>Вместе с тем большинство экспертов убеждены, что в июне ЦБ точно смягчит сигнал рынку и обозначит возможность будущего смягчения денежно-кредитной политики - уже в июле, уточнил эксперт компании "Сравни" Алексей Лоссан.</w:t>
      </w:r>
    </w:p>
    <w:p w14:paraId="0F6F79AC" w14:textId="77777777" w:rsidR="00471EF5" w:rsidRDefault="00471EF5" w:rsidP="00471EF5">
      <w:r>
        <w:t xml:space="preserve">На последнем заседании 25 апреля ЦБ сохранил ключевую на уровне 21% и уже перешёл к полностью нейтральному сигналу, напомнила глава отдела макроэкономического анализа ФГ "Финам" Ольга Беленькая. Сейчас наиболее </w:t>
      </w:r>
      <w:r>
        <w:lastRenderedPageBreak/>
        <w:t>корректным решением будет оставить ставку на том же уровне и дополнительно смягчить риторику, добавил экономист Алексей Кричевский.</w:t>
      </w:r>
    </w:p>
    <w:p w14:paraId="429B84FD" w14:textId="77777777" w:rsidR="00471EF5" w:rsidRDefault="00471EF5" w:rsidP="00471EF5">
      <w:r>
        <w:t>Он отметил, что российскому регулятору не присуще делать "резкие движения" без веских причин.</w:t>
      </w:r>
    </w:p>
    <w:p w14:paraId="6349BF04" w14:textId="77777777" w:rsidR="00471EF5" w:rsidRDefault="00471EF5" w:rsidP="00471EF5">
      <w:r>
        <w:t>В целом ситуация в нашей экономике развивается по базовому сценарию ЦБ, отметил главный аналитик Совкомбанка Михаил Васильев. По его словам, инфляция снижается, но требуется время, чтобы убедиться в устойчивости тренда.</w:t>
      </w:r>
    </w:p>
    <w:p w14:paraId="1F31E5E1" w14:textId="77777777" w:rsidR="00471EF5" w:rsidRDefault="00471EF5" w:rsidP="00471EF5">
      <w:r>
        <w:t>К тому же пока она остаётся всё равно достаточно внушительной-около 10%.</w:t>
      </w:r>
    </w:p>
    <w:p w14:paraId="584CB204" w14:textId="77777777" w:rsidR="00471EF5" w:rsidRDefault="00471EF5" w:rsidP="00471EF5">
      <w:r>
        <w:t>Обстановка в экономике уже сейчас располагает к смягчению монетарной политики, но ЦБ сохранит консервативную позицию, отметил главный аналитик банка "Санкт-Петербург" Виктор Григорьев. По его словам, риски для инфляции всё равно есть, а преждевременные мягкие сигналы могут излишне обнадёжить рынок.</w:t>
      </w:r>
    </w:p>
    <w:p w14:paraId="11563606" w14:textId="77777777" w:rsidR="00471EF5" w:rsidRDefault="00471EF5" w:rsidP="00471EF5">
      <w:r>
        <w:t>Например, если банки начнут снижать ставки слишком быстро, норма сбережений упадёт и на потребление утечёт больше средств россиян. Это фактор в пользу разгона спроса на товары и услуги в РФ, который явно не способствует борьбе с инфляцией. Ведь назначение ключевой ставки - дать возможность экономике "догнать" слишком высокий спрос, пока производственные мощности страны не восстановятся.</w:t>
      </w:r>
    </w:p>
    <w:p w14:paraId="33632D3E" w14:textId="77777777" w:rsidR="00471EF5" w:rsidRDefault="00471EF5" w:rsidP="00471EF5">
      <w:r>
        <w:t>- При консервативном варианте первое снижение ставки произойдёт на заседании 12 сентября (до 20%), а в оптимистическом прогнозе - уже 25 июля, - заявил директор рейтинговой службы НРА Сергей Гришунин.</w:t>
      </w:r>
    </w:p>
    <w:p w14:paraId="7ECB6BAD" w14:textId="77777777" w:rsidR="00471EF5" w:rsidRDefault="00471EF5" w:rsidP="00471EF5">
      <w:r>
        <w:t>Заседание ЦБ 6 июня снова пройдёт в условиях повышенной неопределённости, подчеркнула Ольга Беленькая из "Финама". С одной стороны, сохранение ключевой на фоне замедления роста цен создаёт риск "переохлаждения" экономики. ВВП замедлился быстрее прогнозов регулятора - это может потребовать более активного смягчения ставки, согласен аналитик проекта bitkogan Иван Вербный.</w:t>
      </w:r>
    </w:p>
    <w:p w14:paraId="5CEEC8FA" w14:textId="77777777" w:rsidR="00471EF5" w:rsidRDefault="00471EF5" w:rsidP="00471EF5">
      <w:r>
        <w:t>- Тем не менее 21% - это аномально высокий уровень ставки, и в любом случае есть смысл начать её постепенное снижение,- уточнила Ольга Беленькая.</w:t>
      </w:r>
    </w:p>
    <w:p w14:paraId="4FA105D9" w14:textId="77777777" w:rsidR="00471EF5" w:rsidRDefault="00471EF5" w:rsidP="00471EF5">
      <w:r>
        <w:t>Инфляцию нужно охлаждать лишь до определённого уровня, напомнил директор аналитического департамента "Цифра брокер" Ованес Оганисян. По его словам, налицо признаки замедления экономики, поэтому для её поддержки ЦБ может пойти на активное снижение ставки уже на ближайшем заседании.</w:t>
      </w:r>
    </w:p>
    <w:p w14:paraId="6F6A264D" w14:textId="77777777" w:rsidR="00471EF5" w:rsidRDefault="00471EF5" w:rsidP="00471EF5">
      <w:r>
        <w:t>Однако на другой "чаше весов" - рост инфляционных ожиданий, из-за которых цены также могут разогнаться, уточнила Ольга Беленькая. То есть россияне всё менее позитивно относятся к дальнейшей ситуации с ценами. Происходит это потому, что стоимость отдельных товаров продолжает расти - в первую очередь продовольственных. На ситуацию повлияли весенние заморозки, из-за которых ситуация с урожаем в этом году не определена.</w:t>
      </w:r>
    </w:p>
    <w:p w14:paraId="564C5B52" w14:textId="77777777" w:rsidR="00471EF5" w:rsidRDefault="00471EF5" w:rsidP="00471EF5">
      <w:r>
        <w:t>Ситуация на рынке труда также остаётся сложной - уровень безработицы всё ещё на исторических минимумах, добавил Виктор Григорьев из банка "Санкт-Петербург". Свободных рук нет -это не даёт экономике возможность нарастить производственные мощности, из-за чего на рынке возникает дефицит товаров и услуг, который и подталкивает цены к росту.</w:t>
      </w:r>
    </w:p>
    <w:p w14:paraId="4A5842AA" w14:textId="77777777" w:rsidR="00471EF5" w:rsidRDefault="00471EF5" w:rsidP="00471EF5">
      <w:r>
        <w:lastRenderedPageBreak/>
        <w:t>Кроме того, ЦБ может опасаться, что при быстром снижении ставки финансовые организации и бизнес будут "забегать вперёд" в ожиданиях по будущим решениям, уточнила Ольга Беленькая. В таком случае регулятор рискует потерять контроль над темпами смягчения денежно-кредитных условий.</w:t>
      </w:r>
    </w:p>
    <w:p w14:paraId="3702407C" w14:textId="77777777" w:rsidR="00471EF5" w:rsidRDefault="00471EF5" w:rsidP="00471EF5">
      <w:r>
        <w:t>Геополитический фактор и состояние мировой экономики также мешают как следует уточнить прогноз, заключил Михаил Васильев из Совкомбанка. Ситуация в мировой экономике способствует более слабому рублю, но перспективы урегулирования украинского конфликта позволили нацвалюте закрепиться на уровне ниже 80 за доллар. Всё это должно привести к тому, что цены на импортные товары должны перестать расти или даже немного снизиться.</w:t>
      </w:r>
    </w:p>
    <w:p w14:paraId="6C70AEE2" w14:textId="77777777" w:rsidR="00471EF5" w:rsidRDefault="00471EF5" w:rsidP="00471EF5">
      <w:r>
        <w:t>Самое главное - в апреле Росстат впервые с начала года зафиксировал замедление годовой инфляции, а месячный рост цен замедляется уже полгода подряд, напомнила ведущий аналитик Freedom Finance Global Наталья Мильчакова. Нельзя исключать, что с учётом этих факторов ЦБ примет более радикальное решение и откажется от консервативной позиции, хотя вероятность такого исхода пока невелика.</w:t>
      </w:r>
    </w:p>
    <w:p w14:paraId="39F20C23" w14:textId="77777777" w:rsidR="00471EF5" w:rsidRDefault="00471EF5" w:rsidP="00471EF5">
      <w:r>
        <w:t>"В целом ситуация в российской экономике развивается по базовому сценарию ЦБ. Инфляция снижается, но требуется время, чтобы убедиться в устойчивости тренда</w:t>
      </w:r>
    </w:p>
    <w:p w14:paraId="15C87442" w14:textId="77777777" w:rsidR="00471EF5" w:rsidRDefault="00471EF5" w:rsidP="00471EF5">
      <w:r>
        <w:t>Евгений Грачев</w:t>
      </w:r>
    </w:p>
    <w:p w14:paraId="4620BDC6" w14:textId="77777777" w:rsidR="00373E67" w:rsidRDefault="00373E67" w:rsidP="00373E67">
      <w:pPr>
        <w:pStyle w:val="2"/>
      </w:pPr>
      <w:bookmarkStart w:id="115" w:name="_Hlk199396707"/>
      <w:bookmarkStart w:id="116" w:name="_Toc199397050"/>
      <w:r>
        <w:t>Известия</w:t>
      </w:r>
      <w:r w:rsidRPr="00373E67">
        <w:t xml:space="preserve">, </w:t>
      </w:r>
      <w:r>
        <w:t>29.05.2025</w:t>
      </w:r>
      <w:r w:rsidRPr="00373E67">
        <w:t xml:space="preserve">, </w:t>
      </w:r>
      <w:r>
        <w:t>Госдума утвердила в первом чтении увеличение дефицита бюджета втрое</w:t>
      </w:r>
      <w:bookmarkEnd w:id="116"/>
    </w:p>
    <w:p w14:paraId="711D3ECD" w14:textId="77777777" w:rsidR="00373E67" w:rsidRDefault="00373E67" w:rsidP="00373E67">
      <w:pPr>
        <w:pStyle w:val="3"/>
      </w:pPr>
      <w:bookmarkStart w:id="117" w:name="_Toc199397051"/>
      <w:r>
        <w:t>Госдума 28 мая в первом чтении приняла поправки к финплану на 2025-2027 годы. В соответствии с ними запланированный дефицит бюджета увеличится втрое - до 3,8 трлн рублей (1,7% ВВП). Ранее, во время принятия бюджета, недостача прогнозировалась в объёме 1,2 трлн.</w:t>
      </w:r>
      <w:bookmarkEnd w:id="117"/>
    </w:p>
    <w:p w14:paraId="09FF3191" w14:textId="77777777" w:rsidR="00373E67" w:rsidRDefault="00373E67" w:rsidP="00373E67">
      <w:r>
        <w:t>Оценку по дефициту казны пересмотрели, так как Минэк изменил свой макропрогноз. В частности, ведомство ухудшило ожидания по котировкам нефти - ожидается, что в 2025-м топливо марки Urals просядет с $69,7 до $56 за баррель. Кроме того, власти понизили прогноз по курсу рубля до 94,3 за доллар. В итоге Минфин почти на треть снизил план по поступлениям нефтегазовых доходов на этот год - до 8,3 трлн.</w:t>
      </w:r>
    </w:p>
    <w:p w14:paraId="1E1D3B27" w14:textId="77777777" w:rsidR="00373E67" w:rsidRDefault="00373E67" w:rsidP="00373E67">
      <w:r>
        <w:t>При этом менять бюджетное правило, по которому правительство пополняет ФНБ в зависимости от стоимости нефти и наличия сверхдоходов от неё, пока не планируется. Выступая на пленарном заседании в Госдуме, министр финансов Антон Силуанов заявил, что этот вопрос предстоит рассмотреть лишь при подготовке бюджета на 2026- 2028 годы. Пока же деньги в "кубышку" при подешевевшей нефти поступать не будут.</w:t>
      </w:r>
    </w:p>
    <w:p w14:paraId="627318D7" w14:textId="77777777" w:rsidR="00373E67" w:rsidRDefault="00373E67" w:rsidP="00373E67">
      <w:r>
        <w:t>"Нужно подумать, может быть, нам при подготовке нового бюджета на среднесрочную перспективу посмотреть по уровню цены отсечения, базовой цены, $60 за баррель, насколько она сегодня соответствует тем уровням, которые позволяют нам обеспечить не только сохранение, но и пополнение Фонда национального благосостояния (ФНБ)", - пояснил Антон Силуанов.</w:t>
      </w:r>
    </w:p>
    <w:p w14:paraId="748CC97E" w14:textId="77777777" w:rsidR="00373E67" w:rsidRDefault="00373E67" w:rsidP="00373E67">
      <w:r>
        <w:t>Он подчеркнул: сейчас, когда цена на нефть ниже цены отсечения, нужно аккуратно относиться к новым тратам из ФНБ. Глава Минфина напомнил, что в этом году запланировано использование "кубышки" на 447 млрд рублей.</w:t>
      </w:r>
    </w:p>
    <w:p w14:paraId="581ADB5C" w14:textId="77777777" w:rsidR="00373E67" w:rsidRDefault="00373E67" w:rsidP="00373E67">
      <w:r>
        <w:lastRenderedPageBreak/>
        <w:t>Поправки к бюджету одобрила и Счётная палата, заявил на заседании в ГД её председатель Борис Ковальчук. Однако он обратил внимание, что рост ВВП в этом году может не достичь плановых показателей в 2,5%. Это нужно учитывать при корректировке бюджета.</w:t>
      </w:r>
    </w:p>
    <w:p w14:paraId="195E4A8A" w14:textId="77777777" w:rsidR="00A53F28" w:rsidRDefault="00A53F28" w:rsidP="00A53F28">
      <w:pPr>
        <w:pStyle w:val="2"/>
      </w:pPr>
      <w:bookmarkStart w:id="118" w:name="_Toc199397052"/>
      <w:bookmarkEnd w:id="115"/>
      <w:r>
        <w:t>РИА Новости, 28.05.2025, Госдума приняла в I чтении поправки в бюджет РФ на 2025 год</w:t>
      </w:r>
      <w:bookmarkEnd w:id="118"/>
    </w:p>
    <w:p w14:paraId="515E5C1C" w14:textId="77777777" w:rsidR="00A53F28" w:rsidRDefault="00A53F28" w:rsidP="008E6298">
      <w:pPr>
        <w:pStyle w:val="3"/>
      </w:pPr>
      <w:bookmarkStart w:id="119" w:name="_Toc199397053"/>
      <w:r>
        <w:t>Госдума приняла в первом чтении законопроект о корректировке параметров федерального бюджета на 2025 год, предусматривающий рост расходов на 829 миллиардов рублей. Второе чтение планируется 10 июня, третье - 11 июня.</w:t>
      </w:r>
      <w:bookmarkEnd w:id="119"/>
    </w:p>
    <w:p w14:paraId="2C007F0E" w14:textId="77777777" w:rsidR="00A53F28" w:rsidRDefault="00A53F28" w:rsidP="00A53F28">
      <w:r>
        <w:t>"Поправки подготовлены в рамках бюджетного законодательства и в соответствии с бюджетным правилом. Потребности в дополнительной поддержке людей, реализации национальных проектов, обороны и безопасности нашли отражение в этих изменениях", - заявил министр финансов РФ Антон Силуанов, представляя на пленарном заседании законопроект депутатам.</w:t>
      </w:r>
    </w:p>
    <w:p w14:paraId="2A17109B" w14:textId="77777777" w:rsidR="00A53F28" w:rsidRDefault="00A53F28" w:rsidP="00A53F28">
      <w:r>
        <w:t>"Осенью мы планируем выйти в Государственную думу с окончательными корректировками бюджета, которые будут соответствовать складывающейся макроэкономической ситуации и приоритетам проводимой государством социально-экономической политики", - сказал также он.</w:t>
      </w:r>
    </w:p>
    <w:p w14:paraId="51E4DFF3" w14:textId="77777777" w:rsidR="00A53F28" w:rsidRDefault="00A53F28" w:rsidP="00A53F28">
      <w:r>
        <w:t>Документ внесен правительством РФ. Он подготовлен на основе уточненного прогноза социально-экономического развития РФ на текущий год и исполнения бюджета за истекший период года. Прогноз роста ВВП по итогам года остался без изменений - на уровне 2,5%; оценка инфляции повышена до 7,6% с 4,5%; прогноз цены на нефть понижен до 56 долларов с 69,7 доллара за баррель; прогноз курса рубля скорректирован до 94,3 рубля за доллар с 96,5 рубля.</w:t>
      </w:r>
    </w:p>
    <w:p w14:paraId="54705EB8" w14:textId="77777777" w:rsidR="00A53F28" w:rsidRDefault="00A53F28" w:rsidP="00A53F28">
      <w:r>
        <w:t>Согласно законопроекту, прогнозируемый объем ВВП на текущий год повышается до 221,861 триллиона с 214,575 триллиона рублей. При этом доходы федерального бюджета сокращаются до 38,506 триллиона (17,4% ВВП) с 40,296 триллиона рублей (18,8% ВВП), а расходы увеличиваются до 42,298 триллиона рублей (19,1% ВВП) с 41,469 триллиона (19,3% ВВП). Таким образом, дефицит бюджета увеличивается до 1,7% с 0,5% ВВП. "То есть до того уровня, который у нас сложился по итогам исполнения бюджета в прошлом году", - отметил Силуанов.</w:t>
      </w:r>
    </w:p>
    <w:p w14:paraId="75EE92D4" w14:textId="77777777" w:rsidR="00A53F28" w:rsidRDefault="00A53F28" w:rsidP="00A53F28">
      <w:r>
        <w:t>Верхний предел внутреннего госдолга РФ на 1 января 2026 года повышается до 30,62 триллиона с 29,385 триллиона рублей, а внешнего - сокращается до 59,9 миллиарда с 61,1 миллиарда долларов. Помимо этого, общий объем бюджетных ассигнований на исполнение публичных нормативных обязательств на 2025 год увеличивается до 1,649 триллиона с 1,634 триллиона рублей.</w:t>
      </w:r>
    </w:p>
    <w:p w14:paraId="5C83D4FC" w14:textId="77777777" w:rsidR="00A53F28" w:rsidRDefault="00A53F28" w:rsidP="00A53F28">
      <w:r>
        <w:t>При этом приоритеты бюджета остаются неизменными. Это социальная поддержка граждан, финансовое обеспечение обороны и безопасности государства, поддержка семей участников СВО, обеспечение технологического лидерства страны.</w:t>
      </w:r>
    </w:p>
    <w:p w14:paraId="488EBF0F" w14:textId="77777777" w:rsidR="00A53F28" w:rsidRDefault="00A53F28" w:rsidP="00A53F28">
      <w:r>
        <w:t xml:space="preserve">Дополнительные средства выделяются на индексацию зарплат бюджетников (около 130 миллиардов рублей), обеспечение обязательств по льготной ипотеке (278,96 миллиарда </w:t>
      </w:r>
      <w:r>
        <w:lastRenderedPageBreak/>
        <w:t>рублей), имущественные взносы РФ в госкорпорацию "ВЭБ.РФ" на льготное кредитование в рамках фабрики проектного финансирования (47,6 миллиарда рублей), поддержку льготного кредитования АПК (55,425 миллиарда рублей), строительство мостового перехода в Новосибирской области (2,817 миллиарда рублей) и другие цели.</w:t>
      </w:r>
    </w:p>
    <w:p w14:paraId="2744716D" w14:textId="77777777" w:rsidR="00A53F28" w:rsidRDefault="00A53F28" w:rsidP="00A53F28">
      <w:pPr>
        <w:pStyle w:val="2"/>
      </w:pPr>
      <w:bookmarkStart w:id="120" w:name="_Toc199397054"/>
      <w:r>
        <w:t>РИА Новости, 28.05.2025, Комитет Госдумы одобрил смягчение требований к небанковским кредитным организациям</w:t>
      </w:r>
      <w:bookmarkEnd w:id="120"/>
    </w:p>
    <w:p w14:paraId="07C02750" w14:textId="77777777" w:rsidR="00A53F28" w:rsidRDefault="00A53F28" w:rsidP="008E6298">
      <w:pPr>
        <w:pStyle w:val="3"/>
      </w:pPr>
      <w:bookmarkStart w:id="121" w:name="_Toc199397055"/>
      <w:r>
        <w:t>Комитет Госдумы по финансовому рынку рекомендовал принять в первом чтении законопроект, снимающий избыточную административную нагрузку с небанковских кредитных организаций. На рассмотрение Думы его планируется вынести 10 июня.</w:t>
      </w:r>
      <w:bookmarkEnd w:id="121"/>
    </w:p>
    <w:p w14:paraId="71B0CAD4" w14:textId="77777777" w:rsidR="00A53F28" w:rsidRDefault="00A53F28" w:rsidP="00A53F28">
      <w:r>
        <w:t>Документ внесен группой депутатов и сенаторов. По аналогии с действующим регулированием в отношении банков с базовой лицензией, он исключает для небанковских кредитных организаций часть обязанностей по раскрытию информации и назначению отдельного руководителя службы внутреннего контроля.</w:t>
      </w:r>
    </w:p>
    <w:p w14:paraId="26620BA5" w14:textId="77777777" w:rsidR="00A53F28" w:rsidRDefault="00A53F28" w:rsidP="00A53F28">
      <w:r>
        <w:t>Исходя из пояснительной записки, речь идет о раскрытии информации о финансовых инструментах, включаемых в расчет собственных средств (капитала), в том числе о всех условиях и о сроках их выпуска, погашения, конвертации, об иных операциях с ними, и о существенных изменениях данных инструментов; о принимаемых рисках, процедурах их оценки, управления рисками и капиталом.</w:t>
      </w:r>
    </w:p>
    <w:p w14:paraId="1A6590AF" w14:textId="77777777" w:rsidR="00A53F28" w:rsidRDefault="00A53F28" w:rsidP="00A53F28">
      <w:r>
        <w:t>К небанковским кредитным организациям относятся, например, электронные платежные системы, системы денежных переводов без открытия счета, ломбарды, кредитные потребительские кооперативы.</w:t>
      </w:r>
    </w:p>
    <w:p w14:paraId="456C57F3" w14:textId="77777777" w:rsidR="00A53F28" w:rsidRDefault="00A53F28" w:rsidP="00A53F28">
      <w:r>
        <w:t>Законопроект снимает с таких организаций излишние регуляторные требования, пояснял ранее один из авторов законопроекта, председатель комитета по финрынку Анатолий Аксаков. При этом он напоминал, что такие организации имеют право проводить ограниченный круг финансовых операций - в частности, вести банковские счета и осуществлять денежные переводы, - но не могут привлекать средства физических и юридических лиц на вклады или выдавать кредиты.</w:t>
      </w:r>
    </w:p>
    <w:p w14:paraId="6876DEF7" w14:textId="77777777" w:rsidR="00A53F28" w:rsidRDefault="00A53F28" w:rsidP="00A53F28">
      <w:r>
        <w:t>Кроме того, законопроект предоставляет банкам с базовой лицензией возможность торговать ценными бумагами, включенными в котировальный список второго уровня, в том числе на площадке организатора торгов, в капитале которого не обязательно участие Банка России.</w:t>
      </w:r>
    </w:p>
    <w:p w14:paraId="335493D4" w14:textId="77777777" w:rsidR="00A53F28" w:rsidRDefault="00A53F28" w:rsidP="00A53F28">
      <w:pPr>
        <w:pStyle w:val="2"/>
      </w:pPr>
      <w:bookmarkStart w:id="122" w:name="_Toc199397056"/>
      <w:r>
        <w:lastRenderedPageBreak/>
        <w:t>РИА Новости, 28.05.2025, Заметных изменений в ближайшие годы в налогах не будет, в том числе для богатых - Силуанов</w:t>
      </w:r>
      <w:bookmarkEnd w:id="122"/>
    </w:p>
    <w:p w14:paraId="4EB80DA6" w14:textId="77777777" w:rsidR="00A53F28" w:rsidRDefault="00A53F28" w:rsidP="008E6298">
      <w:pPr>
        <w:pStyle w:val="3"/>
      </w:pPr>
      <w:bookmarkStart w:id="123" w:name="_Toc199397057"/>
      <w:r>
        <w:t>Серьезных изменений в налоговом законодательстве РФ в ближайшие годы не будет, в том числе для богатых - они тоже платят налог на доходы физических лиц, сообщил министр финансов РФ Антон Силуанов.</w:t>
      </w:r>
      <w:bookmarkEnd w:id="123"/>
    </w:p>
    <w:p w14:paraId="05F066C9" w14:textId="77777777" w:rsidR="00A53F28" w:rsidRDefault="00A53F28" w:rsidP="00A53F28">
      <w:r>
        <w:t>"Но мы это тоже обсуждали с вами, когда готовили поправки в налоговое законодательство, и этот вопрос не был поддержан. Поэтому это серьезное изменение налогового порядка, налогового законодательства. А мы договорились, что в ближайшие годы менять те договоренности, которые были достигнуты, не будем. Поэтому не могу согласиться с вашим предложением об увеличении уровня налоговых изъятий у банков и у богатых людей. Богатые люди тоже платят подоходный налог. Если мы здесь планку перегнем, тогда будет больше стимулов уходить в другие инструменты. А банкам сейчас нужна прибыль для их капитализации, чтобы они могли выдавать кредиты", - заявил он, выступая в Госдуме.</w:t>
      </w:r>
    </w:p>
    <w:p w14:paraId="72A3D973" w14:textId="77777777" w:rsidR="00A53F28" w:rsidRDefault="00A53F28" w:rsidP="00A53F28">
      <w:pPr>
        <w:pStyle w:val="2"/>
      </w:pPr>
      <w:bookmarkStart w:id="124" w:name="_Toc199397058"/>
      <w:r>
        <w:t>ТАСС, 28.05.2025, Минфин выполнит все обязательства бюджета РФ, несмотря на новые санкции - Силуанов</w:t>
      </w:r>
      <w:bookmarkEnd w:id="124"/>
    </w:p>
    <w:p w14:paraId="12DA05F8" w14:textId="77777777" w:rsidR="00A53F28" w:rsidRDefault="00A53F28" w:rsidP="008E6298">
      <w:pPr>
        <w:pStyle w:val="3"/>
      </w:pPr>
      <w:bookmarkStart w:id="125" w:name="_Toc199397059"/>
      <w:r>
        <w:t>Министерство финансов России выполнит все обязательства федерального бюджета, даже если в отношении страны будет введен дополнительный пакет ограничений и санкций. Об этом заявил на пленарном заседании Госдумы министр финансов РФ Антон Силуанов.</w:t>
      </w:r>
      <w:bookmarkEnd w:id="125"/>
    </w:p>
    <w:p w14:paraId="5123B1DE" w14:textId="77777777" w:rsidR="00A53F28" w:rsidRDefault="00A53F28" w:rsidP="00A53F28">
      <w:r>
        <w:t>"Даже если будут введены какие-то дополнительные пакеты ограничений и санкции, все то, что предусмотрено в текущем году в нашем финансовом документе, будет выполнено. Если какие-то пакеты будут реализованы, давайте вместе с вами будем на очередную трехлетку смотреть сбалансированность бюджета с тем, чтобы обеспечить финансовую устойчивость и макроэкономическую стабильность", - сказал Силуанов.</w:t>
      </w:r>
    </w:p>
    <w:p w14:paraId="616B6305" w14:textId="77777777" w:rsidR="00A53F28" w:rsidRDefault="00A53F28" w:rsidP="00A53F28">
      <w:r>
        <w:t>Он также напомнил, что серьезного изменения налогового законодательства Минфин не планирует.</w:t>
      </w:r>
    </w:p>
    <w:p w14:paraId="6FC29AB1" w14:textId="77777777" w:rsidR="00A53F28" w:rsidRDefault="00A53F28" w:rsidP="00A53F28">
      <w:r>
        <w:t xml:space="preserve">"Богатые люди тоже платят подоходный налог. Если мы здесь планку перегнем, тогда будет больше стимулов уходить в другие инструменты. А банкам сейчас нужна прибыль для их капитализации с тем, чтобы они могли выдавать кредиты", - заключил министр финансов. </w:t>
      </w:r>
    </w:p>
    <w:p w14:paraId="17B57D60" w14:textId="77777777" w:rsidR="00A53F28" w:rsidRDefault="00A53F28" w:rsidP="00A53F28">
      <w:pPr>
        <w:pStyle w:val="2"/>
      </w:pPr>
      <w:bookmarkStart w:id="126" w:name="_Toc199397060"/>
      <w:r>
        <w:lastRenderedPageBreak/>
        <w:t>РИА Новости, 28.05.2025, ЦБ РФ назвал условия, при которых физлица начнут выбирать фондовый рынок вместо депозитов</w:t>
      </w:r>
      <w:bookmarkEnd w:id="126"/>
    </w:p>
    <w:p w14:paraId="28979621" w14:textId="77777777" w:rsidR="00A53F28" w:rsidRDefault="00A53F28" w:rsidP="008E6298">
      <w:pPr>
        <w:pStyle w:val="3"/>
      </w:pPr>
      <w:bookmarkStart w:id="127" w:name="_Toc199397061"/>
      <w:r>
        <w:t>Население России по мере смягчения денежно-кредитных условий и снижения геополитической напряженности может начать направлять часть своих сбережений на фондовый рынок вместо депозитов, говорится в "Обзоре финансовой стабильности", подготовленном ЦБ РФ.</w:t>
      </w:r>
      <w:bookmarkEnd w:id="127"/>
    </w:p>
    <w:p w14:paraId="5A674A0D" w14:textId="77777777" w:rsidR="00A53F28" w:rsidRDefault="00A53F28" w:rsidP="00A53F28">
      <w:r>
        <w:t>"По мере смягчения денежно-кредитных условий и снижения геополитической напряженности физические лица могут начать направлять часть своих сбережений на фондовый рынок в поисках большей доходности взамен депозитов. В части акций, несмотря на проводимые IPO, объем инструментов в обращении ограничен, значительный приток средств на рынок может привести к соответствующему росту цен", - говорится в сообщении.</w:t>
      </w:r>
    </w:p>
    <w:p w14:paraId="4790BB4D" w14:textId="77777777" w:rsidR="00A53F28" w:rsidRDefault="00A53F28" w:rsidP="00A53F28">
      <w:r>
        <w:t>В частности, обычно рост объема средств на брокерских счетах и рост индекса Мосбиржи коррелированы, отмечает регулятор.</w:t>
      </w:r>
    </w:p>
    <w:p w14:paraId="166E4600" w14:textId="77777777" w:rsidR="00A53F28" w:rsidRDefault="00A53F28" w:rsidP="00A53F28">
      <w:r>
        <w:t>Банк России по итогам заседания совета директоров 25 апреля ожидаемо сохранил ключевую ставку на рекордном уровне 21% годовых четвертый раз подряд, дав нейтральный сигнал по своим дальнейшим шагам: решения будут приниматься в зависимости от скорости и устойчивости снижения инфляции и инфляционных ожиданий. Ближайшее заседание регулятора по ставке запланировано на 6 июня.</w:t>
      </w:r>
    </w:p>
    <w:p w14:paraId="1F803D5A" w14:textId="77777777" w:rsidR="00A53F28" w:rsidRDefault="00A53F28" w:rsidP="00A53F28">
      <w:pPr>
        <w:pStyle w:val="2"/>
      </w:pPr>
      <w:bookmarkStart w:id="128" w:name="_Hlk199396805"/>
      <w:bookmarkStart w:id="129" w:name="_Toc199397062"/>
      <w:r>
        <w:t>РИА Новости, 28.05.2025, ЦБ РФ разрешил квалифицированным инвесторам сделки с деривативами на криптовалюту</w:t>
      </w:r>
      <w:bookmarkEnd w:id="129"/>
    </w:p>
    <w:p w14:paraId="15BE66E3" w14:textId="77777777" w:rsidR="00A53F28" w:rsidRDefault="00A53F28" w:rsidP="008E6298">
      <w:pPr>
        <w:pStyle w:val="3"/>
      </w:pPr>
      <w:bookmarkStart w:id="130" w:name="_Toc199397063"/>
      <w:r>
        <w:t>ЦБ РФ опубликовал информационное письмо, закрепляющее право квалифицированных инвесторов на сделки с деривативами на криптовалюты, но по-прежнему не рекомендует финансовым организациям и их клиентам инвестировать непосредственно в криптовалюты.</w:t>
      </w:r>
      <w:bookmarkEnd w:id="130"/>
    </w:p>
    <w:p w14:paraId="447DC6FD" w14:textId="77777777" w:rsidR="00A53F28" w:rsidRDefault="00A53F28" w:rsidP="00A53F28">
      <w:r>
        <w:t>"Финансовые организации могут предлагать квалифицированным инвесторам производные финансовые инструменты, ценные бумаги и цифровые финансовые активы, доходность которых привязана к стоимости криптовалюты. Ключевое условие - такие инструменты не должны предусматривать фактическую поставку криптовалют", - говорится в сообщении ЦБ РФ.</w:t>
      </w:r>
    </w:p>
    <w:p w14:paraId="2847BE6A" w14:textId="77777777" w:rsidR="00A53F28" w:rsidRDefault="00A53F28" w:rsidP="00A53F28">
      <w:r>
        <w:t>Кредитным организациям рекомендуется при этом консервативно оценивать риски таких инструментов: предусмотреть их полное покрытие капиталом, а также установить для них отдельный лимит, отмечает регулятор. В течение года Банк России планирует формализовать консервативный подход к регулированию рисков кредитных организаций, связанных с изменением стоимости криптовалют, говорится там же.</w:t>
      </w:r>
    </w:p>
    <w:p w14:paraId="6360AE90" w14:textId="77777777" w:rsidR="00A53F28" w:rsidRDefault="00A53F28" w:rsidP="00A53F28">
      <w:r>
        <w:t>"Банк России по-прежнему не рекомендует финансовым организациям и их клиентам инвестировать непосредственно в криптовалюты. Предложения Банка России по запуску экспериментального режима, где сделки с криптовалютами смогут совершать только отдельные категории инвесторов, находятся на согласовании в правительстве", - также говорится в письме.</w:t>
      </w:r>
    </w:p>
    <w:p w14:paraId="0F15C426" w14:textId="77777777" w:rsidR="00A53F28" w:rsidRDefault="00A53F28" w:rsidP="00A53F28">
      <w:r>
        <w:lastRenderedPageBreak/>
        <w:t>"Вне экспериментального режима планируется разрешить всем квалифицированным инвесторам вкладывать средства в расчетные производные финансовые инструменты, ценные бумаги и цифровые финансовые активы, которые не предусматривают поставки криптовалюты инвесторам, но доходность которых привязана к ее стоимости", - также говорится в сообщении регулятора.</w:t>
      </w:r>
    </w:p>
    <w:p w14:paraId="5112A69E" w14:textId="77777777" w:rsidR="00A53F28" w:rsidRDefault="00A53F28" w:rsidP="00A53F28">
      <w:r>
        <w:t>В марте ЦБ РФ анонсировали, что планируется разрешить всем квалифицированным инвесторам вкладывать средства в инструменты, привязанные к стоимости криптовалюты.</w:t>
      </w:r>
    </w:p>
    <w:p w14:paraId="538ED9CF" w14:textId="77777777" w:rsidR="00A53F28" w:rsidRDefault="00A53F28" w:rsidP="00A53F28">
      <w:r>
        <w:t>В прошлом году в России вступил в силу закон, позволяющий в рамках ЭПР (экспериментального правового режима) проводить биржевые торги и трансграничные расчеты криптовалютой. ЦБ РФ при этом должен определяет организации, которые будут выполнять функции торговых площадок.</w:t>
      </w:r>
    </w:p>
    <w:p w14:paraId="2A46AEF2" w14:textId="77777777" w:rsidR="00A53F28" w:rsidRDefault="00A53F28" w:rsidP="00A53F28">
      <w:pPr>
        <w:pStyle w:val="2"/>
      </w:pPr>
      <w:bookmarkStart w:id="131" w:name="_Toc199397064"/>
      <w:bookmarkEnd w:id="128"/>
      <w:r>
        <w:t>РИА Новости, 28.05.2025, Опрошенные ЦБ РФ аналитики понизили прогноз роста ВВП на 2025 год до 1,5% с 1,6%</w:t>
      </w:r>
      <w:bookmarkEnd w:id="131"/>
    </w:p>
    <w:p w14:paraId="74B23E19" w14:textId="77777777" w:rsidR="00A53F28" w:rsidRDefault="00A53F28" w:rsidP="008E6298">
      <w:pPr>
        <w:pStyle w:val="3"/>
      </w:pPr>
      <w:bookmarkStart w:id="132" w:name="_Toc199397065"/>
      <w:r>
        <w:t>Опрошенные Банком России аналитики понизили прогноз роста ВВП на 2025 год до 1,5% с 1,6%, прогноз на 2026 год остался без изменений, говорится в материалах регулятора.</w:t>
      </w:r>
      <w:bookmarkEnd w:id="132"/>
    </w:p>
    <w:p w14:paraId="75052A28" w14:textId="77777777" w:rsidR="00A53F28" w:rsidRDefault="00A53F28" w:rsidP="00A53F28">
      <w:r>
        <w:t>"ВВП: Прогнозы роста в 2025 и 2027 годах снижены на 0,1 п.п., прогноз на 2026 год без изменений: 1,5% в 2025 году, 1,7% в 2026 году и 1,9% в 2027 году. Медианная оценка долгосрочных темпов роста не изменилась - 1,8%. Согласно прогнозам аналитиков, прирост ВВП в 2027 году к 2021 году составит +12,5%", - сообщается в макроэкономическом опросе ЦБ.</w:t>
      </w:r>
    </w:p>
    <w:p w14:paraId="622F4215" w14:textId="77777777" w:rsidR="00A53F28" w:rsidRDefault="00A53F28" w:rsidP="00A53F28">
      <w:r>
        <w:t>Прогноз по инфляции аналитики оставили без существенных изменений. Прогноз на 2025 год остался неизменным - 7,1%, на 2026 год - понижен до 4,6% (-0,2 п.п. к апрельскому опросу). Аналитики ожидают, что в 2027 году инфляция будет находиться вблизи цели - на уровне 4,2%.</w:t>
      </w:r>
    </w:p>
    <w:p w14:paraId="4A06FBB7" w14:textId="77777777" w:rsidR="00A53F28" w:rsidRDefault="00A53F28" w:rsidP="00A53F28">
      <w:r>
        <w:t>Ожидания по средней ключевой ставке также остались без существенных изменений: небольшое снижение ожиданий по средней ключевой ставке в 2026 году и повышение в 2027 году. Медианный прогноз на 2025 год - 20,0% годовых, на 2026 год - 14,2% годовых (-0,1 п.п.). Прогноз на конец горизонта - 10,0% годовых (+0,3 п.п.). Это выше медианной оценки нейтральной ключевой ставки (8,0% годовых). Реальная ключевая ставка, рассчитанная из прогнозов аналитиков - 12,9% (+0,3 п.п.) в 2025 году, 9,3% в 2026 году (+0,2 п.п.) и 5,8% (+0,4 п.п.) в 2027 году.</w:t>
      </w:r>
    </w:p>
    <w:p w14:paraId="08F37E64" w14:textId="77777777" w:rsidR="00A53F28" w:rsidRDefault="00A53F28" w:rsidP="00A53F28">
      <w:r>
        <w:t>"Уровень безработицы: Без существенных изменений. Аналитики ожидают, что в 2025 году средняя безработица останется на уровне 2,5%, вырастет до 2,7% (-0,1 п.п.) в 2026 году и до 3,0% (+0,1 п.п.) к концу горизонта", - также отмечается в материалах регулятора.</w:t>
      </w:r>
    </w:p>
    <w:p w14:paraId="00446CD1" w14:textId="77777777" w:rsidR="00A53F28" w:rsidRDefault="00A53F28" w:rsidP="00A53F28">
      <w:r>
        <w:t>При этом аналитики ожидают более крепкий рубль на всем прогнозном горизонте. Прогноз на 2025 год - 91,5 рубля за доллар, на 2026 год - 101,4 рубля за доллар, на 2027 год - 105,6 рубля за доллар (в 2025-2027 годах рубль крепче на 1,0-3,9% по сравнению с апрельским опросом).</w:t>
      </w:r>
    </w:p>
    <w:p w14:paraId="5C0F4107" w14:textId="77777777" w:rsidR="00A53F28" w:rsidRDefault="00A53F28" w:rsidP="00A53F28">
      <w:r>
        <w:lastRenderedPageBreak/>
        <w:t>"Цена нефти для налогообложения: Прогноз на 2025 понижен до 58 долларов за баррель (-2 доллара за баррель к апрельскому опросу). Прогнозы на 2026-2027 годы не изменились - аналитики ожидают, что среднегодовая цена российской нефти для налогообложения будет находиться на уровне 60 долларов за баррель", - сообщается в материалах регулятора.</w:t>
      </w:r>
    </w:p>
    <w:p w14:paraId="503E7EBD" w14:textId="77777777" w:rsidR="006C77BD" w:rsidRPr="006C77BD" w:rsidRDefault="006C77BD" w:rsidP="006C77BD">
      <w:pPr>
        <w:pStyle w:val="2"/>
      </w:pPr>
      <w:bookmarkStart w:id="133" w:name="_Toc199397066"/>
      <w:r>
        <w:t>РИА Новости, 28.05.2025</w:t>
      </w:r>
      <w:r w:rsidRPr="006C77BD">
        <w:t xml:space="preserve">, </w:t>
      </w:r>
      <w:r>
        <w:t>Средства юрлиц в банках РФ в апреле сократились на 0,7%, населения - выросли на 2,8% - ЦБ</w:t>
      </w:r>
      <w:bookmarkEnd w:id="133"/>
    </w:p>
    <w:p w14:paraId="0890EEAE" w14:textId="77777777" w:rsidR="006C77BD" w:rsidRDefault="006C77BD" w:rsidP="006C77BD">
      <w:pPr>
        <w:pStyle w:val="3"/>
      </w:pPr>
      <w:bookmarkStart w:id="134" w:name="_Toc199397067"/>
      <w:r>
        <w:t>Средства юрлиц в банках РФ в апреле сократились на умеренные 0,7% к марту, средства населения значительно увеличились - на 2,8%, говорится в информационно-аналитическом материале Банка России "О развитии банковского сектора РФ".</w:t>
      </w:r>
      <w:bookmarkEnd w:id="134"/>
    </w:p>
    <w:p w14:paraId="3B2150C5" w14:textId="77777777" w:rsidR="006C77BD" w:rsidRDefault="006C77BD" w:rsidP="006C77BD">
      <w:r>
        <w:t>"В апреле средства юрлиц уменьшились на умеренные 394 миллиарда рублей (-0,7%) после значительного снижения в марте (-2,8%)", - сказано в материалах .</w:t>
      </w:r>
    </w:p>
    <w:p w14:paraId="08245AF4" w14:textId="77777777" w:rsidR="006C77BD" w:rsidRDefault="006C77BD" w:rsidP="006C77BD">
      <w:r>
        <w:t>Отмечается, что отток произошел в последнюю декаду месяца, в том числе из-за перечисления в бюджет налогов за первый квартал 2025 года. Сократились только рублевые средства - на 479 миллиардов рублей (-1%), тогда как валютные немного выросли - на 85 миллиардов рублей в рублевом эквиваленте (+0,9%).</w:t>
      </w:r>
    </w:p>
    <w:p w14:paraId="75C1FDC2" w14:textId="77777777" w:rsidR="006C77BD" w:rsidRDefault="006C77BD" w:rsidP="006C77BD">
      <w:r>
        <w:t>"В апреле средства населения значительно увеличились (+ 2,8%, +1,6 триллиона рублей) по сравнению с мартом (+0,8%, +0,5 триллиона рублей)", - отмечается в обзоре ЦБ.</w:t>
      </w:r>
    </w:p>
    <w:p w14:paraId="2E30E161" w14:textId="77777777" w:rsidR="006C77BD" w:rsidRDefault="006C77BD" w:rsidP="006C77BD">
      <w:r>
        <w:t>По данным Банка России, прирост в том числе связан с индексацией социальных платежей с 1 апреля и более ранней выплатой детских пособий и пенсий (ее перенесли на конец апреля из-за майских праздников).</w:t>
      </w:r>
    </w:p>
    <w:p w14:paraId="24432147" w14:textId="77777777" w:rsidR="006C77BD" w:rsidRDefault="006C77BD" w:rsidP="006C77BD">
      <w:r>
        <w:t>Регулятор указывает, что рублевые средства выросли на 2,8% (1,6 триллиона рублей). При этом средства на срочных вкладах в рублях сопоставимо с мартом выросли на 0,6 триллиона рублей (+1,6%), а остатки на текущих счетах выросли существенно - на 0,9 триллиона рублей (+6,4%).</w:t>
      </w:r>
    </w:p>
    <w:p w14:paraId="3E606EDE" w14:textId="77777777" w:rsidR="006C77BD" w:rsidRDefault="006C77BD" w:rsidP="006C77BD">
      <w:r>
        <w:t xml:space="preserve">Средства в иностранной валюте выросли не столь существенно - на 48 миллиардов рублей в рублевом эквиваленте (+1,5%). </w:t>
      </w:r>
    </w:p>
    <w:p w14:paraId="148A1ED5" w14:textId="77777777" w:rsidR="00872F6B" w:rsidRDefault="00872F6B" w:rsidP="00872F6B">
      <w:pPr>
        <w:pStyle w:val="2"/>
      </w:pPr>
      <w:bookmarkStart w:id="135" w:name="_Hlk199396858"/>
      <w:bookmarkStart w:id="136" w:name="_Toc199397068"/>
      <w:r>
        <w:t>РИА Новости</w:t>
      </w:r>
      <w:r w:rsidRPr="00872F6B">
        <w:t xml:space="preserve">, </w:t>
      </w:r>
      <w:r>
        <w:t>28.05.2025</w:t>
      </w:r>
      <w:r w:rsidRPr="00872F6B">
        <w:t xml:space="preserve">, </w:t>
      </w:r>
      <w:r>
        <w:t>Минфин РФ на аукционах в среду разместил два выпуска ОФЗ на общую сумму 144,4 млрд рублей</w:t>
      </w:r>
      <w:bookmarkEnd w:id="136"/>
    </w:p>
    <w:p w14:paraId="11CD7F3D" w14:textId="77777777" w:rsidR="00872F6B" w:rsidRDefault="00872F6B" w:rsidP="00872F6B">
      <w:pPr>
        <w:pStyle w:val="3"/>
      </w:pPr>
      <w:bookmarkStart w:id="137" w:name="_Toc199397069"/>
      <w:r>
        <w:t>Минфин России на аукционах в среду разместил два выпуска облигаций федерального займа (ОФЗ) на общую сумму 144,4 миллиарда рублей, свидетельствуют данные министерства.</w:t>
      </w:r>
      <w:bookmarkEnd w:id="137"/>
    </w:p>
    <w:p w14:paraId="139700EF" w14:textId="77777777" w:rsidR="00872F6B" w:rsidRDefault="00872F6B" w:rsidP="00872F6B">
      <w:r>
        <w:t>На первом аукционе Минфин разместил ОФЗ с постоянным купонным доходом серии 26224 с погашением в мае 2029 года на 50 миллиардов рублей по номиналу при спросе в 77,006 миллиарда . Цена отсечения составила 75,1785% от номинала, средневзвешенная цена - 75,2633% от номинала. Доходность по цене отсечения составила 16,07% годовых, средневзвешенная доходность - 16,04% годовых.</w:t>
      </w:r>
    </w:p>
    <w:p w14:paraId="230B8607" w14:textId="77777777" w:rsidR="00872F6B" w:rsidRDefault="00872F6B" w:rsidP="00872F6B">
      <w:r>
        <w:lastRenderedPageBreak/>
        <w:t>На втором аукционе Минфин разместил ОФЗ с постоянным купонным доходом серии 26247 с погашением в мае 2039 года на 94,42 миллиарда рублей по номиналу при спросе в 127,59 миллиарда. Цена отсечения составила 80,0909% от номинала, средневзвешенная цена - 80,1493% от номинала. Доходность по цене отсечения составила 16,45% годовых, средневзвешенная доходность - 16,44% годовых.</w:t>
      </w:r>
    </w:p>
    <w:p w14:paraId="0C216CAC" w14:textId="77777777" w:rsidR="00872F6B" w:rsidRDefault="00872F6B" w:rsidP="00872F6B">
      <w:r>
        <w:t>"Активность на первичных размещениях ОФЗ остается высокой на фоне роста ожиданий возможного смягчения денежно-кредитной политики Банка России", - рассказал РИА Новости аналитик компании "ТКБ Инвестмент Партнерс" Максим Гладских.</w:t>
      </w:r>
    </w:p>
    <w:p w14:paraId="7952C9D0" w14:textId="77777777" w:rsidR="00872F6B" w:rsidRDefault="00872F6B" w:rsidP="00872F6B">
      <w:r>
        <w:t>"По данным Росстата, недельная инфляция составила 0,07%, что свидетельствует о прогрессе в снижении инфляционного давления. Этот фактор продолжает играть важную роль в поддержании высокого спроса на аукционах. Дополнительную поддержку обеспечило размещение на втором аукционе долгосрочного выпуска ОФЗ 26247, традиционно пользующегося высоким интересом со стороны участников рынка", - заключил он.</w:t>
      </w:r>
    </w:p>
    <w:p w14:paraId="78152DC4" w14:textId="77777777" w:rsidR="005A0B1D" w:rsidRDefault="005A0B1D" w:rsidP="005A0B1D">
      <w:pPr>
        <w:pStyle w:val="2"/>
      </w:pPr>
      <w:bookmarkStart w:id="138" w:name="_Hlk199396869"/>
      <w:bookmarkStart w:id="139" w:name="_Toc199397070"/>
      <w:bookmarkEnd w:id="135"/>
      <w:r>
        <w:t>РИА Новости</w:t>
      </w:r>
      <w:r w:rsidRPr="005A0B1D">
        <w:t xml:space="preserve">, </w:t>
      </w:r>
      <w:r>
        <w:t>28.05.2025</w:t>
      </w:r>
      <w:r w:rsidRPr="005A0B1D">
        <w:t xml:space="preserve">, </w:t>
      </w:r>
      <w:r>
        <w:t>Цифровые финансовые активы на биткоин впервые появились в России, их выпустил Т-Банк</w:t>
      </w:r>
      <w:bookmarkEnd w:id="139"/>
    </w:p>
    <w:p w14:paraId="5F89A61F" w14:textId="77777777" w:rsidR="005A0B1D" w:rsidRDefault="005A0B1D" w:rsidP="005A0B1D">
      <w:pPr>
        <w:pStyle w:val="3"/>
      </w:pPr>
      <w:bookmarkStart w:id="140" w:name="_Toc199397071"/>
      <w:r>
        <w:t>Цифровые финансовые активы (ЦФА), привязанные к стоимости биткоина, впервые появились в России, инструмент выпустил Т-Банк, он предназначен для квалифицированных инвесторов, следует из сообщения банка.</w:t>
      </w:r>
      <w:bookmarkEnd w:id="140"/>
    </w:p>
    <w:p w14:paraId="3EB6DF15" w14:textId="77777777" w:rsidR="005A0B1D" w:rsidRDefault="005A0B1D" w:rsidP="005A0B1D">
      <w:r>
        <w:t>"Т-Банк первый в России выпустил ЦФА, привязанные к стоимости биткоина . Инструмент позволяет инвестировать в криптовалюту в рублях через привычное приложение - безопасно и в правовом поле РФ, без открытия счета на криптобирже и сложностей с защитой кошелька. Новый смарт-актив доступен только квалифицированным инвесторам, это требование ЦБ РФ. ЦФА выпущены на платформе "Атомайз", которая входит в экосистему Т-Банка", - говорится в сообщении.</w:t>
      </w:r>
    </w:p>
    <w:p w14:paraId="08991115" w14:textId="77777777" w:rsidR="005A0B1D" w:rsidRDefault="005A0B1D" w:rsidP="005A0B1D">
      <w:r>
        <w:t>Один ЦФА соответствует 0,001 биткоина (порядка 107 долларов). Срок до погашения ЦФА - один месяц. В течение срока выпуска инвестор может продать смарт-актив, так как маркетмейкер поддерживает вторичные торги, поясняет Т-Банк.</w:t>
      </w:r>
    </w:p>
    <w:p w14:paraId="73310E0B" w14:textId="77777777" w:rsidR="005A0B1D" w:rsidRDefault="005A0B1D" w:rsidP="005A0B1D">
      <w:r>
        <w:t>Покупая смарт-актив, инвестор получает цифровое право на выплату рыночной стоимости соответствующей доли биткоина. При этом эмитент заранее приобрел и зарезервировал под выпуск реальный биткоин, который хранится в защищенной инфраструктуре. Цена покупки устанавливается в рублях по агрегированному курсу с нескольких бирж и курсу доллара на дату выпуска смарт-актива.</w:t>
      </w:r>
    </w:p>
    <w:p w14:paraId="3BF4BDC6" w14:textId="77777777" w:rsidR="005A0B1D" w:rsidRDefault="005A0B1D" w:rsidP="005A0B1D">
      <w:r>
        <w:t>"Это первый в России инструмент для участия в стоимости биткоина, выпущенный в правовом поле РФ. Его можно легко купить и продать, не разбираясь с криптобиржами, кошельками и так далее. Т-Банк в тесном партнерстве с регулятором будет прилагать усилия для создания цивилизованного рынка производных инструментов на криптовалюты и повышения финансовой грамотности граждан в этой сфере. Мы уже планируем следующий аналогичной выпуск по актуальной цене", - сказал генеральный директор "Атомайз" Алексей Илясов.</w:t>
      </w:r>
    </w:p>
    <w:p w14:paraId="37211F7C" w14:textId="77777777" w:rsidR="005A0B1D" w:rsidRDefault="005A0B1D" w:rsidP="005A0B1D">
      <w:r>
        <w:lastRenderedPageBreak/>
        <w:t>Банк России ранее в среду опубликовал документ, закрепляющий право квалифицированных инвесторов на сделки с производными финансовыми инструментами на криптовалюты. При этом регулятор по-прежнему не рекомендует финансовым организациям и их клиентам инвестировать непосредственно в криптовалюты.</w:t>
      </w:r>
    </w:p>
    <w:p w14:paraId="0CC1A7A0" w14:textId="77777777" w:rsidR="00BA1C0F" w:rsidRDefault="00BA1C0F" w:rsidP="00BA1C0F">
      <w:pPr>
        <w:pStyle w:val="2"/>
      </w:pPr>
      <w:bookmarkStart w:id="141" w:name="_Toc199397072"/>
      <w:bookmarkEnd w:id="138"/>
      <w:r>
        <w:t>РИА Новости</w:t>
      </w:r>
      <w:r w:rsidRPr="00BA1C0F">
        <w:t xml:space="preserve">, </w:t>
      </w:r>
      <w:r>
        <w:t>28.05.2025</w:t>
      </w:r>
      <w:r w:rsidRPr="00BA1C0F">
        <w:t xml:space="preserve">, </w:t>
      </w:r>
      <w:r>
        <w:t>Развитие ИИ может привести к росту безработицы до 10-20% - Axios</w:t>
      </w:r>
      <w:bookmarkEnd w:id="141"/>
    </w:p>
    <w:p w14:paraId="7C4854DA" w14:textId="77777777" w:rsidR="00BA1C0F" w:rsidRDefault="00BA1C0F" w:rsidP="00BA1C0F">
      <w:pPr>
        <w:pStyle w:val="3"/>
      </w:pPr>
      <w:bookmarkStart w:id="142" w:name="_Toc199397073"/>
      <w:r>
        <w:t>Развитие искусственного интеллекта (ИИ) может привести к росту безработицы до 10-20% в ближайшем временном промежутке от одного года до пяти лет, сообщает портал Axios со ссылкой на главу американской компании в сфере ИИ Anthropic Дарио Амодея.</w:t>
      </w:r>
      <w:bookmarkEnd w:id="142"/>
    </w:p>
    <w:p w14:paraId="7DEC2414" w14:textId="77777777" w:rsidR="00BA1C0F" w:rsidRDefault="00BA1C0F" w:rsidP="00BA1C0F">
      <w:r>
        <w:t>Как подчеркнул гендиректор, компании, занимающиеся ИИ, должны перестать "приукрашивать" грядущие изменения, связанные с развитием искусственного интеллекта, так как они, возможно, вызовут массовое исчезновение рабочих мест в сферах технологий, финансов, юриспруденции, консалтинга и других аналогичных областях .</w:t>
      </w:r>
    </w:p>
    <w:p w14:paraId="67312141" w14:textId="77777777" w:rsidR="00BA1C0F" w:rsidRDefault="00BA1C0F" w:rsidP="00BA1C0F">
      <w:r>
        <w:t>"Искусственный интеллект может уничтожить половину всех начальных позиций среди "белых воротничков" и привести к росту безработицы до 10-20% в ближайшем временном промежутке от одного года до пяти лет", - говорится в публикации на сайте портала.</w:t>
      </w:r>
    </w:p>
    <w:p w14:paraId="62D59C8B" w14:textId="77777777" w:rsidR="00BA1C0F" w:rsidRDefault="00BA1C0F" w:rsidP="00BA1C0F">
      <w:r>
        <w:t>Амодей отмечает, что развитие ИИ поможет людям победить рак и добиться роста экономики на 10% в год, однако даже те, кто очень хорошо относятся к ИИ, опасаются серьезных краткосрочных трудностей, связанных с его эволюцией.</w:t>
      </w:r>
    </w:p>
    <w:p w14:paraId="37E369D9" w14:textId="77777777" w:rsidR="00BA1C0F" w:rsidRDefault="00BA1C0F" w:rsidP="00BA1C0F">
      <w:r>
        <w:t>"Мы, как создатели этой технологии, обязаны быть честными в отношении того, что нас ждет... Я не думаю, что люди это осознают... Мы говорим: "вам следует беспокоиться о том, в каком направлении развивается технология, над созданием которой мы работаем", а критики отвечают: "мы вам не верим, вы просто поднимаете лишний шум", - заявил глава Anthropic в интервью Axios.</w:t>
      </w:r>
    </w:p>
    <w:p w14:paraId="2A606C25" w14:textId="77777777" w:rsidR="00BA1C0F" w:rsidRDefault="00BA1C0F" w:rsidP="00BA1C0F">
      <w:r>
        <w:t>Ранее Международная организация труда (МОТ) при ООН опубликовала доклад, согласно которому генеративный искусственный интеллект влияет на 25% рабочих мест в мире, трансформируя задачи в профессиях, а не полностью заменяя работников.</w:t>
      </w:r>
    </w:p>
    <w:p w14:paraId="502197C4" w14:textId="77777777" w:rsidR="003A1AF1" w:rsidRDefault="003A1AF1" w:rsidP="003A1AF1">
      <w:pPr>
        <w:pStyle w:val="2"/>
      </w:pPr>
      <w:bookmarkStart w:id="143" w:name="_Toc199397074"/>
      <w:r>
        <w:t>РИА Новости</w:t>
      </w:r>
      <w:r w:rsidRPr="003A1AF1">
        <w:t xml:space="preserve">, </w:t>
      </w:r>
      <w:r>
        <w:t>28.05.2025</w:t>
      </w:r>
      <w:r w:rsidRPr="003A1AF1">
        <w:t xml:space="preserve">, </w:t>
      </w:r>
      <w:r>
        <w:t>Банки РФ в апреле нарастили корпоративное кредитование на 0,9%, розницу - на 0,1% - ЦБ</w:t>
      </w:r>
      <w:bookmarkEnd w:id="143"/>
    </w:p>
    <w:p w14:paraId="33C80941" w14:textId="77777777" w:rsidR="003A1AF1" w:rsidRDefault="003A1AF1" w:rsidP="003A1AF1">
      <w:pPr>
        <w:pStyle w:val="3"/>
      </w:pPr>
      <w:bookmarkStart w:id="144" w:name="_Toc199397075"/>
      <w:r>
        <w:t>Российские банки в апреле нарастили корпоративное кредитование на 0,9% к марту, розничное - на 0,1%, сообщается в информационно-аналитическом материале Банка России "О развитии банковского сектора Российской Федерации в апреле".</w:t>
      </w:r>
      <w:bookmarkEnd w:id="144"/>
    </w:p>
    <w:p w14:paraId="1C17CE4B" w14:textId="77777777" w:rsidR="003A1AF1" w:rsidRDefault="003A1AF1" w:rsidP="003A1AF1">
      <w:r>
        <w:t>"В основном увеличивались корпоративные кредиты (+0,8 триллиона рублей, +0,9%) . При этом часть прироста связана с переструктурированием отдельных сделок - финансирование непосредственно в форме облигаций было замещено обратным репо", - говорится в материалах регулятора.</w:t>
      </w:r>
    </w:p>
    <w:p w14:paraId="5851D841" w14:textId="77777777" w:rsidR="003A1AF1" w:rsidRDefault="003A1AF1" w:rsidP="003A1AF1">
      <w:r>
        <w:lastRenderedPageBreak/>
        <w:t>Согласно данным ЦБ, розничный портфель кредитов российских банков в апреле вырос на 0,1%, до 36,740 миллиарда рублей.</w:t>
      </w:r>
    </w:p>
    <w:p w14:paraId="56E21A9E" w14:textId="77777777" w:rsidR="003A1AF1" w:rsidRDefault="003A1AF1" w:rsidP="003A1AF1">
      <w:pPr>
        <w:pStyle w:val="2"/>
      </w:pPr>
      <w:bookmarkStart w:id="145" w:name="_Toc199397076"/>
      <w:r>
        <w:t>РИА Новости</w:t>
      </w:r>
      <w:r w:rsidRPr="003A1AF1">
        <w:t xml:space="preserve">, </w:t>
      </w:r>
      <w:r>
        <w:t>28.05.2025</w:t>
      </w:r>
      <w:r w:rsidRPr="003A1AF1">
        <w:t xml:space="preserve">, </w:t>
      </w:r>
      <w:r>
        <w:t>Ипотечное кредитование в России в апреле выросло на 0,4% после 0,2% в марте - ЦБ</w:t>
      </w:r>
      <w:bookmarkEnd w:id="145"/>
    </w:p>
    <w:p w14:paraId="3B23F38B" w14:textId="77777777" w:rsidR="003A1AF1" w:rsidRDefault="003A1AF1" w:rsidP="003A1AF1">
      <w:pPr>
        <w:pStyle w:val="3"/>
      </w:pPr>
      <w:bookmarkStart w:id="146" w:name="_Toc199397077"/>
      <w:r>
        <w:t>Ипотечное кредитование в России в апреле увеличилось на 0,4% после 0,2% в марте, рост главным образом обеспечили госпрограммы, говорится в информационно-аналитическом материале Банка России "О развитии банковского сектора РФ в апреле".</w:t>
      </w:r>
      <w:bookmarkEnd w:id="146"/>
    </w:p>
    <w:p w14:paraId="6D42F4A9" w14:textId="77777777" w:rsidR="003A1AF1" w:rsidRDefault="003A1AF1" w:rsidP="003A1AF1">
      <w:r>
        <w:t>"Задолженность населения по ипотеке увеличилась на 0,4 после 0,2% в марте . Рост главным образом обеспечили госпрограммы, в особенности "Семейная ипотека", - сказано в материалах.</w:t>
      </w:r>
    </w:p>
    <w:p w14:paraId="3CB0D714" w14:textId="77777777" w:rsidR="003A1AF1" w:rsidRDefault="003A1AF1" w:rsidP="003A1AF1">
      <w:r>
        <w:t>Указывается, что выдачи ипотеки выросли на 13% - до 290 миллиардов рублей с 257 миллиардов рублей марте. Основной объем кредитов - примерно 85%, по-прежнему выдается в рамках госпрограмм (249 миллиардов рублей, +11%, по сравнению с 224 миллиарда рублей месяцем ранее).</w:t>
      </w:r>
    </w:p>
    <w:p w14:paraId="6737F274" w14:textId="77777777" w:rsidR="003A1AF1" w:rsidRDefault="003A1AF1" w:rsidP="003A1AF1">
      <w:r>
        <w:t>Отмечается, что выдачи семейной ипотеки выросли до 219 миллиардов рублей после 197 миллиардов рублей в марте.</w:t>
      </w:r>
    </w:p>
    <w:p w14:paraId="685D4453" w14:textId="77777777" w:rsidR="003A1AF1" w:rsidRDefault="003A1AF1" w:rsidP="003A1AF1">
      <w:r>
        <w:t>По данным ЦБ, выдачи рыночной ипотеки в условиях высоких ставок остаются низкими - 41 миллиард рублей. В конце апреля средняя ставка по рыночным программам была равна 26,8% (по сравнению с концом марта она сократилась на 1,7 процентного пункта).</w:t>
      </w:r>
    </w:p>
    <w:p w14:paraId="5D130B7A" w14:textId="77777777" w:rsidR="00E73CDB" w:rsidRDefault="00E73CDB" w:rsidP="00E73CDB">
      <w:pPr>
        <w:pStyle w:val="2"/>
      </w:pPr>
      <w:bookmarkStart w:id="147" w:name="_Toc199397078"/>
      <w:r>
        <w:t>ТАСС</w:t>
      </w:r>
      <w:r w:rsidRPr="00E73CDB">
        <w:t xml:space="preserve">, </w:t>
      </w:r>
      <w:r>
        <w:t>28.05.2025</w:t>
      </w:r>
      <w:r w:rsidRPr="00E73CDB">
        <w:t xml:space="preserve">, </w:t>
      </w:r>
      <w:r>
        <w:t>Годовая инфляция в РФ с 20 по 26 мая замедлилась до 9,78% с 9,9% -Минэкономразвития</w:t>
      </w:r>
      <w:bookmarkEnd w:id="147"/>
    </w:p>
    <w:p w14:paraId="3EAC33AB" w14:textId="77777777" w:rsidR="00E73CDB" w:rsidRDefault="00E73CDB" w:rsidP="00E73CDB">
      <w:pPr>
        <w:pStyle w:val="3"/>
      </w:pPr>
      <w:bookmarkStart w:id="148" w:name="_Toc199397079"/>
      <w:r>
        <w:t>Годовая инфляция в РФ с 20 по 26 мая замедлилась до  9,78% с 9,9% неделей ранее, говорится в обзоре Минэкономразвития о текущей  ценовой ситуации.</w:t>
      </w:r>
      <w:bookmarkEnd w:id="148"/>
    </w:p>
    <w:p w14:paraId="6F46F39F" w14:textId="77777777" w:rsidR="00E73CDB" w:rsidRDefault="00E73CDB" w:rsidP="00E73CDB">
      <w:r>
        <w:t>На продовольственные товары темпы роста цен составили 0,06%. Продолжилось  удешевление плодоовощной продукции (0,83%). На остальные продукты питания темпы  роста цен практически сохранились на уровне предыдущей недели (0,14%).</w:t>
      </w:r>
    </w:p>
    <w:p w14:paraId="0FFD0610" w14:textId="77777777" w:rsidR="00E73CDB" w:rsidRDefault="00E73CDB" w:rsidP="00E73CDB">
      <w:r>
        <w:t>В сегменте непродовольственных товаров цены снизились на 0,05%. В секторе  наблюдаемых услуг динамика цен составила 0,16%.</w:t>
      </w:r>
    </w:p>
    <w:p w14:paraId="78DE4B7B" w14:textId="77777777" w:rsidR="00E73CDB" w:rsidRDefault="00E73CDB" w:rsidP="00E73CDB">
      <w:r>
        <w:t>Годовая инфляция на 26 мая зафиксирована на уровне 9,78%.</w:t>
      </w:r>
    </w:p>
    <w:p w14:paraId="0302AC51" w14:textId="77777777" w:rsidR="00E73CDB" w:rsidRDefault="00E73CDB" w:rsidP="00E73CDB">
      <w:r>
        <w:t>Ранее Минэкономразвития ухудшило прогноз по инфляции в России в 2025 году с  4,5% до 7,6%. Снижение показателя до 4% ожидается в 2026 году. **</w:t>
      </w:r>
    </w:p>
    <w:p w14:paraId="18995201" w14:textId="77777777" w:rsidR="002F5DF8" w:rsidRPr="00303965" w:rsidRDefault="002F5DF8" w:rsidP="002F5DF8">
      <w:pPr>
        <w:pStyle w:val="2"/>
      </w:pPr>
      <w:bookmarkStart w:id="149" w:name="_Toc199397080"/>
      <w:r w:rsidRPr="00303965">
        <w:lastRenderedPageBreak/>
        <w:t>Пенсия.pro, 28.</w:t>
      </w:r>
      <w:r w:rsidR="00FF4292">
        <w:t>05</w:t>
      </w:r>
      <w:r w:rsidRPr="00303965">
        <w:t>.2025, Доходность банковских вкладов упала до уровня августа 2024 года</w:t>
      </w:r>
      <w:bookmarkEnd w:id="149"/>
    </w:p>
    <w:p w14:paraId="4CEBBB25" w14:textId="77777777" w:rsidR="002F5DF8" w:rsidRPr="00303965" w:rsidRDefault="002F5DF8" w:rsidP="008E6298">
      <w:pPr>
        <w:pStyle w:val="3"/>
      </w:pPr>
      <w:bookmarkStart w:id="150" w:name="_Toc199397081"/>
      <w:r w:rsidRPr="00303965">
        <w:t>Ставки по депозитам от трех до 12 месяцев в крупнейших российских банках в мае упали ниже 19 % — это минимум с августа 2024 года, узнали «Известия». Банки готовятся к снижению ключевой ставки, которое ожидается 6 июня.</w:t>
      </w:r>
      <w:bookmarkEnd w:id="150"/>
    </w:p>
    <w:p w14:paraId="0A774F90" w14:textId="77777777" w:rsidR="002F5DF8" w:rsidRPr="00303965" w:rsidRDefault="002F5DF8" w:rsidP="002F5DF8">
      <w:r w:rsidRPr="00303965">
        <w:t>Ставки вкладов на три месяца и полгода за последний месяц снизились на 0,5 % и достигли диапазона 19,2 %, годовых депозитов — на 0,7 %, до 18 %, следует из данных кредитных организаций. По данным Банка России, средняя максимальная процентная ставка по рублевым вкладам в десяти крупнейших банках во второй декаде мая упала до 19,52 % годовых. При определении максимальной процентной ставки Центробанком учитываются максимальные ставки по вкладам, доступным любому клиенту.</w:t>
      </w:r>
    </w:p>
    <w:p w14:paraId="1E3407FA" w14:textId="77777777" w:rsidR="002F5DF8" w:rsidRPr="00303965" w:rsidRDefault="002F5DF8" w:rsidP="002F5DF8">
      <w:r w:rsidRPr="00303965">
        <w:t>Эксперты, опрошенные газетой, подчеркивают: доходность вкладов все равно пока остается очень высокой и более чем вдвое перекрывает рост цен. По итогам января-марта 2025 года инфляция составила 8,3 %, тогда как доходность депозитов была на уровне 20 %. Однако пик доходности вкладов уже точно пройден.</w:t>
      </w:r>
    </w:p>
    <w:p w14:paraId="4D22D24B" w14:textId="77777777" w:rsidR="002F5DF8" w:rsidRPr="00303965" w:rsidRDefault="002F5DF8" w:rsidP="002F5DF8">
      <w:r w:rsidRPr="00303965">
        <w:t>Экономисты также советуют обратить внимание на облигации федерального займа (ОФЗ) и бонды ведущих российских компаний, доходности которых также взаимосвязаны с ключевой ставкой. Также есть смысл перевести часть накоплений в акции, советуют в «Финам». Как только ЦБ начнет снижать ставку, российский фондовой рынок будет расти. Однако важно учитывать, что на него также влияют другие факторы — особенно сейчас важны геополитические новости, которые могут как поднять стоимость бумаг, так и обрушить ее.</w:t>
      </w:r>
    </w:p>
    <w:p w14:paraId="4BEA643B" w14:textId="77777777" w:rsidR="002F5DF8" w:rsidRPr="00303965" w:rsidRDefault="009A0AEB" w:rsidP="002F5DF8">
      <w:r>
        <w:rPr>
          <w:noProof/>
        </w:rPr>
        <w:pict w14:anchorId="1C4D6B05">
          <v:shape id="_x0000_i1026" type="#_x0000_t75" alt="" style="width:459pt;height:296.25pt;mso-width-percent:0;mso-height-percent:0;mso-width-percent:0;mso-height-percent:0">
            <v:imagedata r:id="rId32" o:title="Пенсия"/>
          </v:shape>
        </w:pict>
      </w:r>
    </w:p>
    <w:p w14:paraId="7A14153B" w14:textId="77777777" w:rsidR="002F5DF8" w:rsidRPr="00303965" w:rsidRDefault="002F5DF8" w:rsidP="002F5DF8">
      <w:r w:rsidRPr="00303965">
        <w:lastRenderedPageBreak/>
        <w:t>После бурного прошлогоднего роста числа и размеров вкладов сейчас общая сумма средств на счетах перестала расти. За январь — март прирост составил лишь 0,6 %, до 75,9 трлн рублей. Год назад трехмесячный рост был = 5,6 %, сообщило «Агентство страхования вкладов».</w:t>
      </w:r>
    </w:p>
    <w:p w14:paraId="6F7F648D" w14:textId="77777777" w:rsidR="008B798C" w:rsidRPr="00303965" w:rsidRDefault="002F5DF8" w:rsidP="002F5DF8">
      <w:hyperlink r:id="rId33" w:history="1">
        <w:r w:rsidRPr="00303965">
          <w:rPr>
            <w:rStyle w:val="a3"/>
          </w:rPr>
          <w:t>https://pensiya.pro/news/dohodnost-bankovskih-vkladov-upala-do-urovnya-avgusta-2024-goda/</w:t>
        </w:r>
      </w:hyperlink>
    </w:p>
    <w:p w14:paraId="054179A0" w14:textId="77777777" w:rsidR="007360EC" w:rsidRPr="00841A76" w:rsidRDefault="007360EC" w:rsidP="007360EC">
      <w:pPr>
        <w:pStyle w:val="2"/>
      </w:pPr>
      <w:bookmarkStart w:id="151" w:name="_Hlk199396901"/>
      <w:bookmarkStart w:id="152" w:name="_Toc199397082"/>
      <w:r>
        <w:rPr>
          <w:lang w:val="en-US"/>
        </w:rPr>
        <w:t>Quote</w:t>
      </w:r>
      <w:r w:rsidRPr="007360EC">
        <w:t>.</w:t>
      </w:r>
      <w:r>
        <w:rPr>
          <w:lang w:val="en-US"/>
        </w:rPr>
        <w:t>rbc</w:t>
      </w:r>
      <w:r w:rsidRPr="007360EC">
        <w:t>.</w:t>
      </w:r>
      <w:r>
        <w:rPr>
          <w:lang w:val="en-US"/>
        </w:rPr>
        <w:t>ru</w:t>
      </w:r>
      <w:r>
        <w:t>, 28.05.2025</w:t>
      </w:r>
      <w:r w:rsidRPr="00841A76">
        <w:t xml:space="preserve">, </w:t>
      </w:r>
      <w:r>
        <w:t>Цб: объем средств россиян в банках приблизился к 60 трлн</w:t>
      </w:r>
      <w:bookmarkEnd w:id="152"/>
    </w:p>
    <w:p w14:paraId="3BE3A11A" w14:textId="77777777" w:rsidR="007360EC" w:rsidRDefault="007360EC" w:rsidP="007360EC">
      <w:pPr>
        <w:pStyle w:val="3"/>
      </w:pPr>
      <w:bookmarkStart w:id="153" w:name="_Toc199397083"/>
      <w:r>
        <w:t>Рублевые средства населения в банках в апреле увеличись значительно - на 1,6 трлн. В ЦБ отметили, что рост средств населения ускорился из-за индексации социальных платежей</w:t>
      </w:r>
      <w:bookmarkEnd w:id="153"/>
    </w:p>
    <w:p w14:paraId="26A84235" w14:textId="77777777" w:rsidR="007360EC" w:rsidRDefault="007360EC" w:rsidP="007360EC">
      <w:r>
        <w:t>Средства населения в банках в апреле значительно увеличились - на 2,8% (+ 1,6 трлн) по сравнению с мартом (+0,8%, + 0,5 трлн). На 1 мая 2025 года их объем составлял 59,4 трлн. Об этом говорится в аналитическом материале Банка России "О развитии банковского сектора Российской Федерации в апреле 2025 года".</w:t>
      </w:r>
    </w:p>
    <w:p w14:paraId="2000A3FA" w14:textId="77777777" w:rsidR="007360EC" w:rsidRDefault="007360EC" w:rsidP="007360EC">
      <w:r>
        <w:t>В ЦБ связывают значительное увеличение средств населения в банках с индексацией социальных платежей с 1 апреля и более ранней выплатой детских пособий и пенсий (ее перенесли на конец апреля из-за майских праздников).</w:t>
      </w:r>
    </w:p>
    <w:p w14:paraId="539F748D" w14:textId="77777777" w:rsidR="007360EC" w:rsidRDefault="007360EC" w:rsidP="007360EC">
      <w:r>
        <w:t>Рублевые средства в апреле выросли на 2,8% ( 1,6 трлн), а средства в иностранной валюте - не так существенно (+ 48 млрд в рублевом эквиваленте, +1,5%). Остатки на рублевых текущих счетах выросли значительно (+ 0,9 трлн, +6,4%), тогда как увеличение средств на срочных вкладах в рублях сопоставимо с мартом (+ 0,6 трлн, +1,6%).</w:t>
      </w:r>
    </w:p>
    <w:p w14:paraId="2747310C" w14:textId="77777777" w:rsidR="007360EC" w:rsidRDefault="007360EC" w:rsidP="007360EC">
      <w:r>
        <w:t>В ЦБ отметили, что максимальные ставки по вкладам в апреле продолжили постепенно снижаться (на 0,5 п.п., до 19,8% годовых в конце апреля).</w:t>
      </w:r>
    </w:p>
    <w:p w14:paraId="71315B72" w14:textId="77777777" w:rsidR="007360EC" w:rsidRDefault="007360EC" w:rsidP="007360EC">
      <w:r>
        <w:t>По данным Банка России, средняя максимальная ставка по вкладам в топ-10 банков во второй декаде мая продолжила снижение и составила 19,52% годовых. Активное падение ставок продолжается на всех сроках, но наиболее сильно во второй декаде снизились ставки по краткосрочным депозитам до трех месяцев.</w:t>
      </w:r>
    </w:p>
    <w:p w14:paraId="0D8E0633" w14:textId="77777777" w:rsidR="007360EC" w:rsidRDefault="007360EC" w:rsidP="007360EC">
      <w:r>
        <w:t xml:space="preserve">"РБК Инвестиции " подсчитали среднюю максимальную ставку по вкладам в топ-10 крупнейших банков. На 28 мая в зависимости от срока она составляет:  </w:t>
      </w:r>
    </w:p>
    <w:p w14:paraId="1C9087A7" w14:textId="77777777" w:rsidR="007360EC" w:rsidRDefault="007360EC" w:rsidP="007360EC">
      <w:r>
        <w:t>•</w:t>
      </w:r>
      <w:r>
        <w:tab/>
        <w:t xml:space="preserve">на три месяца - 19,5% (-0,1 п.п. за неделю, с 21 мая); </w:t>
      </w:r>
    </w:p>
    <w:p w14:paraId="6FB0E330" w14:textId="77777777" w:rsidR="007360EC" w:rsidRDefault="007360EC" w:rsidP="007360EC">
      <w:r>
        <w:t>•</w:t>
      </w:r>
      <w:r>
        <w:tab/>
        <w:t xml:space="preserve">на шесть месяцев - 19,65% (-0,23 п.п.); </w:t>
      </w:r>
    </w:p>
    <w:p w14:paraId="70089A40" w14:textId="77777777" w:rsidR="007360EC" w:rsidRDefault="007360EC" w:rsidP="007360EC">
      <w:r>
        <w:t>•</w:t>
      </w:r>
      <w:r>
        <w:tab/>
        <w:t xml:space="preserve">на один год - 19,08% (+0,05 п.п.). </w:t>
      </w:r>
    </w:p>
    <w:p w14:paraId="15128629" w14:textId="77777777" w:rsidR="007360EC" w:rsidRDefault="007360EC" w:rsidP="007360EC">
      <w:r>
        <w:t>При расчете средней максимальной ставки учитывались вклады на сумму от 100 тыс. без дополнительных условий, кроме новых денег/новых клиентов. Все ставки указаны в эффективном размере (для вкладов с капитализацией дана максимальная доходность при выполнении этого условия), без возможности снятия и пополнения счета.</w:t>
      </w:r>
    </w:p>
    <w:p w14:paraId="02B17E95" w14:textId="77777777" w:rsidR="007360EC" w:rsidRDefault="007360EC" w:rsidP="007360EC">
      <w:r>
        <w:t xml:space="preserve">Индексы доходности вкладов продолжают фиксировать снижение процентных ставок. По данным на 28 мая в 85 крупнейших банках средняя ставка по вкладам сроком на </w:t>
      </w:r>
      <w:r>
        <w:lastRenderedPageBreak/>
        <w:t>один год на сумму от 100 тыс. составляет 16,09% годовых, по данным ежедневного индекса FRG100. Это минимальное значение индекса с 30 октября 2024 года, за прошедшую неделю он потерял 0,02 п.п., за месяц - 0,23 п.п.</w:t>
      </w:r>
    </w:p>
    <w:p w14:paraId="6E51C9A2" w14:textId="77777777" w:rsidR="007360EC" w:rsidRDefault="007360EC" w:rsidP="007360EC">
      <w:r>
        <w:t xml:space="preserve">В разбивке по остальным срокам на тех же условиях индекс FRG100 по состоянию на 28 мая демонстрирует разнонаправленный результат:  </w:t>
      </w:r>
    </w:p>
    <w:p w14:paraId="52B12BD6" w14:textId="77777777" w:rsidR="007360EC" w:rsidRDefault="007360EC" w:rsidP="007360EC">
      <w:r>
        <w:t>•</w:t>
      </w:r>
      <w:r>
        <w:tab/>
        <w:t xml:space="preserve">на один месяц - 15,55% (+0,01 п.п. за неделю); </w:t>
      </w:r>
    </w:p>
    <w:p w14:paraId="71EB955E" w14:textId="77777777" w:rsidR="007360EC" w:rsidRDefault="007360EC" w:rsidP="007360EC">
      <w:r>
        <w:t>•</w:t>
      </w:r>
      <w:r>
        <w:tab/>
        <w:t xml:space="preserve">на три месяца - 17,03% (-0,06 п.п.); </w:t>
      </w:r>
    </w:p>
    <w:p w14:paraId="75CE352D" w14:textId="77777777" w:rsidR="007360EC" w:rsidRDefault="007360EC" w:rsidP="007360EC">
      <w:r>
        <w:t>•</w:t>
      </w:r>
      <w:r>
        <w:tab/>
        <w:t xml:space="preserve">на шесть месяцев - 17,18% (-0,06 п.п.); </w:t>
      </w:r>
    </w:p>
    <w:p w14:paraId="02DAED46" w14:textId="77777777" w:rsidR="007360EC" w:rsidRDefault="007360EC" w:rsidP="007360EC">
      <w:r>
        <w:t>•</w:t>
      </w:r>
      <w:r>
        <w:tab/>
        <w:t xml:space="preserve">на три года - 12,06% (+0,04 п.п.). </w:t>
      </w:r>
    </w:p>
    <w:p w14:paraId="23CD3587" w14:textId="77777777" w:rsidR="007360EC" w:rsidRDefault="007360EC" w:rsidP="007360EC">
      <w:r>
        <w:t xml:space="preserve">По данным на 28 мая, согласно индексу доходности вкладов платформы "Финуслуги", который оценивает динамику ставок топ-20 банков по размеру депозитного портфеля, по вкладам от 100 тыс. зафиксированы следующие средние ставки в зависимости от срока:  </w:t>
      </w:r>
    </w:p>
    <w:p w14:paraId="128B3E23" w14:textId="77777777" w:rsidR="007360EC" w:rsidRDefault="007360EC" w:rsidP="007360EC">
      <w:r>
        <w:t>•</w:t>
      </w:r>
      <w:r>
        <w:tab/>
        <w:t xml:space="preserve">на три месяца - 19,73%; </w:t>
      </w:r>
    </w:p>
    <w:p w14:paraId="02DB70C7" w14:textId="77777777" w:rsidR="007360EC" w:rsidRDefault="007360EC" w:rsidP="007360EC">
      <w:r>
        <w:t>•</w:t>
      </w:r>
      <w:r>
        <w:tab/>
        <w:t xml:space="preserve">на шесть месяцев - 19,42%; </w:t>
      </w:r>
    </w:p>
    <w:p w14:paraId="37822E47" w14:textId="77777777" w:rsidR="007360EC" w:rsidRDefault="007360EC" w:rsidP="007360EC">
      <w:r>
        <w:t>•</w:t>
      </w:r>
      <w:r>
        <w:tab/>
        <w:t xml:space="preserve">на год - 18,64%. </w:t>
      </w:r>
    </w:p>
    <w:p w14:paraId="1836252D" w14:textId="77777777" w:rsidR="007360EC" w:rsidRDefault="007360EC" w:rsidP="007360EC">
      <w:r>
        <w:t>Очередное заседание Банка России по ключевой ставке пройдет уже 6 июня. Эксперты, опрошенные "РБК Инвестициями", ожидают, что риторика ЦБ на грядущем заседании продолжит смягчаться и может появиться сигнал о будущем снижении, однако ставка снова останется на прежнем уровне - 21% годовых. Впрочем, есть и альтернативные мнения, предполагающие снижение ставки уже 6 июня.</w:t>
      </w:r>
    </w:p>
    <w:p w14:paraId="703CEF7C" w14:textId="77777777" w:rsidR="007360EC" w:rsidRDefault="007360EC" w:rsidP="007360EC">
      <w:r>
        <w:t>Текущее инфляционное давление продолжает снижаться, но по-прежнему остается высоким, говорится в пресс-релизе ЦБ от 25 апреля. При этом сигнал регулятора во второй раз подряд не содержит формулировок о возможности повышения ставки.</w:t>
      </w:r>
    </w:p>
    <w:p w14:paraId="6CBC5477" w14:textId="77777777" w:rsidR="007360EC" w:rsidRDefault="007360EC" w:rsidP="007360EC">
      <w:r>
        <w:t>По данным Росстата, индекс потребительских цен за неделю с 20 по 26 мая вырос на 0,06% против 0,07% за предыдущую неделю. В годовом выражении инфляция составила 9,78% против 9,9% неделей ранее.</w:t>
      </w:r>
    </w:p>
    <w:p w14:paraId="10015324" w14:textId="77777777" w:rsidR="007360EC" w:rsidRDefault="007360EC" w:rsidP="007360EC">
      <w:r>
        <w:t>Банк России намерен и дальше придерживаться жесткой денежно-кредитной политики, чтобы вернуть инфляцию к цели. По его прогнозу, к концу 2025 года инфляция должна снизиться до 7-8%, а к 2026 году - вернуться к целевым 4%.</w:t>
      </w:r>
    </w:p>
    <w:p w14:paraId="1DDF53F0" w14:textId="77777777" w:rsidR="007360EC" w:rsidRDefault="007360EC" w:rsidP="007360EC">
      <w:r>
        <w:t xml:space="preserve">Согласно мониторингу "РБК Инвестиций", на этой неделе, с 26 мая, четыре банка из топ-10 изменили ставки по сберегательным продуктам:  </w:t>
      </w:r>
    </w:p>
    <w:p w14:paraId="1BA3D915" w14:textId="77777777" w:rsidR="007360EC" w:rsidRDefault="007360EC" w:rsidP="007360EC">
      <w:r>
        <w:t>•</w:t>
      </w:r>
      <w:r>
        <w:tab/>
        <w:t xml:space="preserve">Совкомбанк запустил новый вклад "Регулярный %" со ставкой до 19,8% годовых; </w:t>
      </w:r>
    </w:p>
    <w:p w14:paraId="77CBCBA0" w14:textId="77777777" w:rsidR="007360EC" w:rsidRDefault="007360EC" w:rsidP="007360EC">
      <w:r>
        <w:t>•</w:t>
      </w:r>
      <w:r>
        <w:tab/>
        <w:t xml:space="preserve">Газпромбанк снизил ставки по вкладам "Новые деньги", "В Плюсе" и "В Балансе" сроком на полгода; </w:t>
      </w:r>
    </w:p>
    <w:p w14:paraId="604FA086" w14:textId="77777777" w:rsidR="007360EC" w:rsidRDefault="007360EC" w:rsidP="007360EC">
      <w:r>
        <w:t>•</w:t>
      </w:r>
      <w:r>
        <w:tab/>
        <w:t xml:space="preserve">Сбербанк запустил накопительный счет "Удачный момент" для текущих клиентов со ставкой 18% годовых; </w:t>
      </w:r>
    </w:p>
    <w:p w14:paraId="69CE27FE" w14:textId="77777777" w:rsidR="007360EC" w:rsidRDefault="007360EC" w:rsidP="007360EC">
      <w:r>
        <w:t>•</w:t>
      </w:r>
      <w:r>
        <w:tab/>
        <w:t xml:space="preserve">Т-Банк разнонаправленно изменил ставки по вкладам с пополнением и без пополнения. </w:t>
      </w:r>
    </w:p>
    <w:p w14:paraId="24E12A05" w14:textId="77777777" w:rsidR="007360EC" w:rsidRDefault="007360EC" w:rsidP="007360EC">
      <w:r>
        <w:lastRenderedPageBreak/>
        <w:t>Указанные в материале условия по депозитам не являются публичной офертой, размещены исключительно для предварительного ознакомления. Перед принятием решения о размещении денежных средств в банковской организации следует уточнить в ней полные условия на дату открытия вклада.</w:t>
      </w:r>
    </w:p>
    <w:p w14:paraId="6D15C71F" w14:textId="77777777" w:rsidR="007360EC" w:rsidRDefault="007360EC" w:rsidP="007360EC">
      <w:r>
        <w:t>Стоимость компании на рынке, рассчитанная из количества акций компании, умноженного на их текущую цену. Капитализация фондового рынка - суммарная стоимость ценных бумаг, обращающихся на этом рынке. Инвестиции - это вложение денежных средств для получения дохода или сохранения капитала. Различают финансовые инвестиции (покупка ценных бумаг) и реальные (инвестиции в промышленность, строительство и так далее). В широком смысле инвестиции делятся на множество подвидов: частные или государственные, спекулятивные или венчурные и прочие.</w:t>
      </w:r>
    </w:p>
    <w:p w14:paraId="7784F123" w14:textId="77777777" w:rsidR="007360EC" w:rsidRPr="00841A76" w:rsidRDefault="007360EC" w:rsidP="007360EC">
      <w:hyperlink r:id="rId34" w:history="1">
        <w:r w:rsidRPr="003A76DA">
          <w:rPr>
            <w:rStyle w:val="a3"/>
          </w:rPr>
          <w:t>https://www.rbc.ru/quote/news/article/6836cf5f9a794784c282f0bc</w:t>
        </w:r>
      </w:hyperlink>
      <w:r w:rsidRPr="00841A76">
        <w:t xml:space="preserve"> </w:t>
      </w:r>
    </w:p>
    <w:p w14:paraId="4223B5BD" w14:textId="77777777" w:rsidR="00616F00" w:rsidRDefault="00616F00" w:rsidP="006B36A0">
      <w:pPr>
        <w:pStyle w:val="2"/>
      </w:pPr>
      <w:bookmarkStart w:id="154" w:name="_Toc199397084"/>
      <w:bookmarkEnd w:id="151"/>
      <w:r>
        <w:t>ФедералПресс, 28.05.2025</w:t>
      </w:r>
      <w:r w:rsidR="006B36A0" w:rsidRPr="006B36A0">
        <w:t xml:space="preserve">, </w:t>
      </w:r>
      <w:r w:rsidR="006B36A0">
        <w:t>России грозит колоссальный дефицит бюджета: откуда брать деньги</w:t>
      </w:r>
      <w:bookmarkEnd w:id="154"/>
    </w:p>
    <w:p w14:paraId="6EFFEE65" w14:textId="77777777" w:rsidR="00616F00" w:rsidRDefault="00616F00" w:rsidP="00AD4495">
      <w:pPr>
        <w:pStyle w:val="3"/>
      </w:pPr>
      <w:bookmarkStart w:id="155" w:name="_Toc199397085"/>
      <w:r>
        <w:t>Снижение нефтегазовых доходов вынуждает власти искать новые источники наполнения бюджета - и на повестке дня снова оказывается вопрос о повышении налогов. В Госдуме уже обсуждаются конкретные сценарии, призванные компенсировать двузначное падение поступлений от экспорта энергоресурсов. Какие предложения выдвигают депутаты и какие отрасли могут стать ключевыми донорами бюджета - анализирует «ФедералПресс».</w:t>
      </w:r>
      <w:bookmarkEnd w:id="155"/>
    </w:p>
    <w:p w14:paraId="6B69979E" w14:textId="77777777" w:rsidR="00616F00" w:rsidRDefault="00616F00" w:rsidP="00616F00">
      <w:r>
        <w:t>Твердое «нет» повышению налогов</w:t>
      </w:r>
    </w:p>
    <w:p w14:paraId="4CEA7D36" w14:textId="77777777" w:rsidR="00616F00" w:rsidRDefault="00616F00" w:rsidP="00616F00">
      <w:r>
        <w:t>Планы правительства разошлись с реальностью. По расчетам Минфина, в 2025 году поступления от налогообложения нефти и газа составят 8,3 трлн рублей - на 2,6 трлн меньше, чем закладывалось изначально. В целом доходы бюджета не дотянут 1,8 трлн рублей до планового показателя (38,5 трлн рублей вместо ожидаемых 40,3 трлн), а дефицит достигнет рекордных 3,8 трлн рублей. Поправки в бюджет планируется принять уже в начале июня и сейчас их обсуждение в стенах парламента в активной фазе.</w:t>
      </w:r>
    </w:p>
    <w:p w14:paraId="5AD26159" w14:textId="77777777" w:rsidR="00616F00" w:rsidRDefault="00616F00" w:rsidP="00616F00">
      <w:r>
        <w:t>Глава комитета Госдумы по бюджету и налогам Андрей Макаров, выступая на обсуждении поправок в федеральный бюджет 2025 года (законопроект № 914318-8), призвал избегать дополнительной налоговой нагрузки на банковский и сырьевой сектора. По его словам, эти отрасли уже несут значительные потери из-за внешнего давления и ограничений.</w:t>
      </w:r>
    </w:p>
    <w:p w14:paraId="53ED8047" w14:textId="77777777" w:rsidR="00616F00" w:rsidRDefault="00616F00" w:rsidP="00616F00">
      <w:r>
        <w:t>«Вот, скажем, предложение - давайте дополнительно обложим нефтянку. Да, простите, мы видим сейчас проблемы, с которыми сталкиваются все наши компании, страна с тем, чтобы продать нефть, которую мы добываем, а это - доходы бюджета», - сообщил председатель комитета.</w:t>
      </w:r>
    </w:p>
    <w:p w14:paraId="595F01AD" w14:textId="77777777" w:rsidR="00616F00" w:rsidRDefault="00616F00" w:rsidP="00616F00">
      <w:r>
        <w:t xml:space="preserve">Заместитель председателя комитета Госдумы по бюджету и налогам Панеш Каплан также подтвердил, что власти не рассматривают возможность увеличения налоговой </w:t>
      </w:r>
      <w:r>
        <w:lastRenderedPageBreak/>
        <w:t>нагрузки. По его словам, ни нефтяной, ни банковский сектора не будут подвергнуты дополнительным фискальным мерам.</w:t>
      </w:r>
    </w:p>
    <w:p w14:paraId="2CD03A8B" w14:textId="77777777" w:rsidR="00616F00" w:rsidRDefault="00616F00" w:rsidP="00616F00">
      <w:r>
        <w:t>«Мы видим, в каком непростом положении находятся нефтедобывающие компании: недружественные страны обложили их санкциями, продавать нефть становится очень сложно. Западные страны хотят разрушения банковской системы, дисбаланса экономики, хаоса в стране», - рассказал парламентарий «ФедералПресс».</w:t>
      </w:r>
    </w:p>
    <w:p w14:paraId="4B62A12A" w14:textId="77777777" w:rsidR="00616F00" w:rsidRDefault="00616F00" w:rsidP="00616F00">
      <w:r>
        <w:t>Схожую позицию озвучили «ФедералПресс» и в комитете Госдумы по финансовым рынкам. «Увеличение налогов в течение года может подорвать доверие граждан к государственной политике. Министр финансов РФ Антон Силуанов уже подчеркнул на заседании комитета по бюджету и налогам 26 мая, что Минфин не планирует таких шагов. Я полностью разделяю эту позицию», - отметил глава комитета Анатолий Аксаков в комментарии для «ФедералПресс».</w:t>
      </w:r>
    </w:p>
    <w:p w14:paraId="21CDAAB7" w14:textId="77777777" w:rsidR="00616F00" w:rsidRDefault="00616F00" w:rsidP="00616F00">
      <w:r>
        <w:t>«Ответом Силуанова на предложение взять побольше налогов с крупного олигархического бизнеса было заявление, что официальная позиция правительства заключается в сохранении основных параметров налоговой системы без изменений до 2030 года», - засвидетельствовал в разговоре с «ФедералПресс» депутат, член комитета Госдумы по бюджету и налогам Денис Парфенов.</w:t>
      </w:r>
    </w:p>
    <w:p w14:paraId="6A1AFBE1" w14:textId="77777777" w:rsidR="00616F00" w:rsidRDefault="00616F00" w:rsidP="00616F00">
      <w:r>
        <w:t>Лекарство от дефицита</w:t>
      </w:r>
    </w:p>
    <w:p w14:paraId="283DD8EE" w14:textId="77777777" w:rsidR="00616F00" w:rsidRDefault="00616F00" w:rsidP="00616F00">
      <w:r>
        <w:t>Вместо повышения налогов, профильный комитет настаивает на внесении бюджетных корректировок с учетом дефицита. «Корректировки в бюджет необходимы для выполнения социальных обязательств, защиты суверенитета и достижения целей, поставленных Президентом Владимиром Владимировичем Путиным», - заявил в разговоре с «ФедералПресс» Каплан.</w:t>
      </w:r>
    </w:p>
    <w:p w14:paraId="67B7F568" w14:textId="77777777" w:rsidR="00616F00" w:rsidRDefault="00616F00" w:rsidP="00616F00">
      <w:r>
        <w:t>Опрошенные корреспондентом экономисты уверены, но итоговые поправки в бюджет скорее всего будут заключаться в урезании расходов. «Понятно, если мы не увеличиваем доходы, мы должны уменьшать расходы. А дополнительные средства брать неоткуда - рыночная ситуация такова, что у нефтяных компаний нет денег. Так что поправки коснутся сокращения расходной части», - считает экономист Леонид Холод.</w:t>
      </w:r>
    </w:p>
    <w:p w14:paraId="174E738C" w14:textId="77777777" w:rsidR="00616F00" w:rsidRDefault="00616F00" w:rsidP="00616F00">
      <w:r>
        <w:t>На сегодняшний день эксперты не могут оценить, какие расходы будут уменьшены, но сходятя во мнении, что социальную сферу «трогать не будут». «Надо смотреть конечные правки в бюджет. Но я думаю, что самые «опасные» расходы не тронут. Это здравоохранение, образование, сельское хозяйство, социалка. Если там сократить расходы, урежем себе возможности развития», - считает Леонид Холод.</w:t>
      </w:r>
    </w:p>
    <w:p w14:paraId="37B37064" w14:textId="77777777" w:rsidR="00616F00" w:rsidRDefault="00616F00" w:rsidP="00616F00">
      <w:r>
        <w:t>Также по мнению экономиста Юрия Твердохлеба можно сокращать многие расходы, но не социальные выплаты. «Можно и оборонные расходы урезать, но социальные - вряд ли. Скорее просто не будут принимать и обещать новые расходы, но не урезать их», - пояснил экономист.</w:t>
      </w:r>
    </w:p>
    <w:p w14:paraId="79EB7E72" w14:textId="77777777" w:rsidR="00616F00" w:rsidRDefault="00616F00" w:rsidP="00616F00">
      <w:r>
        <w:t>Подписывайтесь на ФедералПресс в Дзен.Новости, а также следите за самыми интересными новостями в канале Дзен. Все самое важное и оперативное - в telegram-канале «ФедералПресс».</w:t>
      </w:r>
    </w:p>
    <w:p w14:paraId="5A5EDE9D" w14:textId="77777777" w:rsidR="002F5DF8" w:rsidRPr="008E6298" w:rsidRDefault="00616F00" w:rsidP="00616F00">
      <w:hyperlink r:id="rId35" w:history="1">
        <w:r w:rsidRPr="003A76DA">
          <w:rPr>
            <w:rStyle w:val="a3"/>
          </w:rPr>
          <w:t>https://fedpress.ru/article/3382152</w:t>
        </w:r>
      </w:hyperlink>
      <w:r w:rsidRPr="008E6298">
        <w:t xml:space="preserve"> </w:t>
      </w:r>
    </w:p>
    <w:p w14:paraId="048F08FA" w14:textId="77777777" w:rsidR="00111D7C" w:rsidRPr="00303965" w:rsidRDefault="00111D7C" w:rsidP="00111D7C">
      <w:pPr>
        <w:pStyle w:val="251"/>
      </w:pPr>
      <w:bookmarkStart w:id="156" w:name="_Toc99271712"/>
      <w:bookmarkStart w:id="157" w:name="_Toc99318658"/>
      <w:bookmarkStart w:id="158" w:name="_Toc165991078"/>
      <w:bookmarkStart w:id="159" w:name="_Toc199397086"/>
      <w:bookmarkEnd w:id="102"/>
      <w:bookmarkEnd w:id="103"/>
      <w:r w:rsidRPr="00303965">
        <w:lastRenderedPageBreak/>
        <w:t>НОВОСТИ ЗАРУБЕЖНЫХ ПЕНСИОННЫХ СИСТЕМ</w:t>
      </w:r>
      <w:bookmarkEnd w:id="156"/>
      <w:bookmarkEnd w:id="157"/>
      <w:bookmarkEnd w:id="158"/>
      <w:bookmarkEnd w:id="159"/>
    </w:p>
    <w:p w14:paraId="7E580D6C" w14:textId="77777777" w:rsidR="00111D7C" w:rsidRPr="00303965" w:rsidRDefault="00111D7C" w:rsidP="00111D7C">
      <w:pPr>
        <w:pStyle w:val="10"/>
      </w:pPr>
      <w:bookmarkStart w:id="160" w:name="_Toc99271713"/>
      <w:bookmarkStart w:id="161" w:name="_Toc99318659"/>
      <w:bookmarkStart w:id="162" w:name="_Toc165991079"/>
      <w:bookmarkStart w:id="163" w:name="_Toc199397087"/>
      <w:r w:rsidRPr="00303965">
        <w:t>Новости пенсионной отрасли стран ближнего зарубежья</w:t>
      </w:r>
      <w:bookmarkEnd w:id="160"/>
      <w:bookmarkEnd w:id="161"/>
      <w:bookmarkEnd w:id="162"/>
      <w:bookmarkEnd w:id="163"/>
    </w:p>
    <w:p w14:paraId="1307E7B1" w14:textId="77777777" w:rsidR="002F25DD" w:rsidRPr="00303965" w:rsidRDefault="002F25DD" w:rsidP="002F25DD">
      <w:pPr>
        <w:pStyle w:val="2"/>
      </w:pPr>
      <w:bookmarkStart w:id="164" w:name="_Toc199397088"/>
      <w:r w:rsidRPr="00303965">
        <w:t>Zakon.kz, 28.</w:t>
      </w:r>
      <w:r w:rsidR="00FF4292">
        <w:t>05</w:t>
      </w:r>
      <w:r w:rsidRPr="00303965">
        <w:t>.2025, Может ли Казахстан обеспечить достойную пенсию своим гражданам – исследование</w:t>
      </w:r>
      <w:bookmarkEnd w:id="164"/>
    </w:p>
    <w:p w14:paraId="315023BB" w14:textId="77777777" w:rsidR="002F25DD" w:rsidRPr="00303965" w:rsidRDefault="002F25DD" w:rsidP="008E6298">
      <w:pPr>
        <w:pStyle w:val="3"/>
      </w:pPr>
      <w:bookmarkStart w:id="165" w:name="_Toc199397089"/>
      <w:r w:rsidRPr="00303965">
        <w:t>Согласно последнему глобальному пенсионному отчету, Казахстан значительно укрепил свои позиции на международной арене, поднявшись на 26-е место из 71 стран. Это впечатляющий рост на восемь пунктов по сравнению с 2023 годом, когда страна занимала 34-е место, сообщает Zakon.kz.</w:t>
      </w:r>
      <w:bookmarkEnd w:id="165"/>
    </w:p>
    <w:p w14:paraId="6A7779C6" w14:textId="77777777" w:rsidR="002F25DD" w:rsidRPr="00303965" w:rsidRDefault="002F25DD" w:rsidP="002F25DD">
      <w:r w:rsidRPr="00303965">
        <w:t>Общая оценка Казахстана составила 3,5 балла по шкале от 1 до 7 (где 1 – наилучший результат), что превосходит средний показатель по всему рейтингу (3,7) и свидетельствует о заметном прогрессе в адаптации пенсионной системы к современным вызовам.</w:t>
      </w:r>
    </w:p>
    <w:p w14:paraId="04878DA8" w14:textId="77777777" w:rsidR="002F25DD" w:rsidRPr="00303965" w:rsidRDefault="002F25DD" w:rsidP="002F25DD">
      <w:r w:rsidRPr="00303965">
        <w:t>Где Казахстан преуспевает и где нужно доработать?</w:t>
      </w:r>
    </w:p>
    <w:p w14:paraId="5F5208A6" w14:textId="77777777" w:rsidR="002F25DD" w:rsidRPr="00303965" w:rsidRDefault="002F25DD" w:rsidP="002F25DD">
      <w:r w:rsidRPr="00303965">
        <w:t>Пенсионный индекс (API) – это комплексный инструмент, который оценивает пенсионные системы по 40 параметрам, объединенным в три ключевых субиндекса:</w:t>
      </w:r>
    </w:p>
    <w:p w14:paraId="69229EFF" w14:textId="77777777" w:rsidR="002F25DD" w:rsidRPr="00303965" w:rsidRDefault="002F25DD" w:rsidP="002F25DD">
      <w:r w:rsidRPr="00303965">
        <w:t xml:space="preserve">    Базовые условия (4,1 балла). Этот субиндекс оценивает фундаментальные факторы, такие как демографические изменения, уровень государственного долга и общий уровень жизни.</w:t>
      </w:r>
    </w:p>
    <w:p w14:paraId="703A7C8B" w14:textId="77777777" w:rsidR="002F25DD" w:rsidRPr="00303965" w:rsidRDefault="002F25DD" w:rsidP="002F25DD">
      <w:r w:rsidRPr="00303965">
        <w:t xml:space="preserve">    Устойчивость (3,6 балла). Здесь оценивается способность пенсионной системы справляться с демографическими и экономическими вызовами в долгосрочной перспективе.</w:t>
      </w:r>
    </w:p>
    <w:p w14:paraId="0EC8CD85" w14:textId="77777777" w:rsidR="002F25DD" w:rsidRPr="00303965" w:rsidRDefault="002F25DD" w:rsidP="002F25DD">
      <w:r w:rsidRPr="00303965">
        <w:t xml:space="preserve">    Адекватность (3,2 балла). Этот субиндекс показывает, насколько пенсионная система обеспечивает достаточный уровень жизни пожилых людей. </w:t>
      </w:r>
    </w:p>
    <w:p w14:paraId="488125E2" w14:textId="77777777" w:rsidR="002F25DD" w:rsidRPr="00303965" w:rsidRDefault="002F25DD" w:rsidP="002F25DD">
      <w:r w:rsidRPr="00303965">
        <w:t>Почему Дания лучшая?</w:t>
      </w:r>
    </w:p>
    <w:p w14:paraId="1D971C48" w14:textId="77777777" w:rsidR="002F25DD" w:rsidRPr="00303965" w:rsidRDefault="002F25DD" w:rsidP="002F25DD">
      <w:r w:rsidRPr="00303965">
        <w:t>На вершине рейтинга расположилась Дания – страна с наиболее развитой и устойчивой пенсионной системой в мире.</w:t>
      </w:r>
    </w:p>
    <w:p w14:paraId="4924AD14" w14:textId="77777777" w:rsidR="002F25DD" w:rsidRPr="00303965" w:rsidRDefault="002F25DD" w:rsidP="002F25DD">
      <w:r w:rsidRPr="00303965">
        <w:t>Основные причины лидерства Дании включают:</w:t>
      </w:r>
    </w:p>
    <w:p w14:paraId="1F10B794" w14:textId="77777777" w:rsidR="002F25DD" w:rsidRPr="00303965" w:rsidRDefault="002F25DD" w:rsidP="002F25DD">
      <w:r w:rsidRPr="00303965">
        <w:t xml:space="preserve">    Высокий уровень доверия и низкий уровень коррупции. Дания стабильно занимает верхние позиции в мировом индексе восприятия коррупции благодаря строгому отбору на госслужбу и мотивации чиновников служить обществу, а не личному обогащению. Это создает прозрачную и эффективную систему социальных институтов.</w:t>
      </w:r>
    </w:p>
    <w:p w14:paraId="5F5F5E0A" w14:textId="77777777" w:rsidR="002F25DD" w:rsidRPr="00303965" w:rsidRDefault="002F25DD" w:rsidP="002F25DD">
      <w:r w:rsidRPr="00303965">
        <w:t xml:space="preserve">    Сильная социальная поддержка. В стране действует модель с высокими налогами (до 55%), которые финансируют бесплатное образование, здравоохранение и социальное обеспечение, включая пенсионные выплаты.</w:t>
      </w:r>
    </w:p>
    <w:p w14:paraId="68A78517" w14:textId="77777777" w:rsidR="002F25DD" w:rsidRPr="00303965" w:rsidRDefault="002F25DD" w:rsidP="002F25DD">
      <w:r w:rsidRPr="00303965">
        <w:lastRenderedPageBreak/>
        <w:t xml:space="preserve">    Социальная защищенность. Дания сочетает сильные профсоюзы и поддержку безработных, что способствует устойчивости пенсионной системы за счет поддержания занятости и доходов населения.</w:t>
      </w:r>
    </w:p>
    <w:p w14:paraId="7DA9ACED" w14:textId="77777777" w:rsidR="002F25DD" w:rsidRPr="00303965" w:rsidRDefault="002F25DD" w:rsidP="002F25DD">
      <w:r w:rsidRPr="00303965">
        <w:t xml:space="preserve">    Высокий уровень качества жизни. Социальное доверие и чувство гражданского долга способствуют гармоничному развитию общества и поддерживают стабильность пенсионной системы. </w:t>
      </w:r>
    </w:p>
    <w:p w14:paraId="715BFDAD" w14:textId="77777777" w:rsidR="002F25DD" w:rsidRPr="00303965" w:rsidRDefault="002F25DD" w:rsidP="002F25DD">
      <w:r w:rsidRPr="00303965">
        <w:t>Казахстан – региональный лидер в пенсионном обеспечении</w:t>
      </w:r>
    </w:p>
    <w:p w14:paraId="711FC02B" w14:textId="77777777" w:rsidR="002F25DD" w:rsidRPr="00303965" w:rsidRDefault="002F25DD" w:rsidP="002F25DD">
      <w:r w:rsidRPr="00303965">
        <w:t>Примечательно, что Казахстан опередил в рейтинге такие страны, как Сингапур, Китай, Испания, Турция, Индонезия, Австрия, Румыния, Венгрия, Катар, Саудовская Аравия и ОАЭ. Казахстан является единственной страной Центральной Азии и ЕАЭС, включая Россию, представленной в этом рейтинге, что подчеркивает его неоспоримое лидерство в регионе по развитию пенсионной системы.</w:t>
      </w:r>
    </w:p>
    <w:p w14:paraId="6A1C283B" w14:textId="77777777" w:rsidR="002F25DD" w:rsidRPr="00303965" w:rsidRDefault="002F25DD" w:rsidP="002F25DD">
      <w:r w:rsidRPr="00303965">
        <w:t>Ключевые выводы для Казахстана</w:t>
      </w:r>
    </w:p>
    <w:p w14:paraId="55404DF4" w14:textId="77777777" w:rsidR="002F25DD" w:rsidRPr="00303965" w:rsidRDefault="002F25DD" w:rsidP="002F25DD">
      <w:r w:rsidRPr="00303965">
        <w:t>Улучшение позиций Казахстана в пенсионном рейтинге – это прямое отражение успешных реформ и усилий по адаптации пенсионной системы к современным демографическим и экономическим вызовам. Высокие оценки по устойчивости и адекватности свидетельствуют не только о финансовой стабильности системы, но и о способности страны поддерживать достойный уровень жизни пожилых граждан, отмечено в отчете.</w:t>
      </w:r>
    </w:p>
    <w:p w14:paraId="1EFB6069" w14:textId="77777777" w:rsidR="002F25DD" w:rsidRPr="00303965" w:rsidRDefault="002F25DD" w:rsidP="002F25DD">
      <w:r w:rsidRPr="00303965">
        <w:t>Однако, несмотря на достигнутые успехи, вызовы, связанные с базовыми условиями, в частности, демографией и уровнем жизни, требуют дальнейшего внимания и развития социальных программ. Особую озабоченность аналитиков вызывает высокая доля неформальной занятости в Казахстане, которая снижает охват населения пенсионной системой.</w:t>
      </w:r>
    </w:p>
    <w:p w14:paraId="2CAE5CA9" w14:textId="77777777" w:rsidR="002F25DD" w:rsidRPr="00303965" w:rsidRDefault="002F25DD" w:rsidP="002F25DD">
      <w:r w:rsidRPr="00303965">
        <w:t xml:space="preserve">Ранее мы рассказали о том, что в Казахстане планируют автоматически назначать пенсии отдельным гражданам, достигшим пенсионного возраста. </w:t>
      </w:r>
    </w:p>
    <w:p w14:paraId="382581EF" w14:textId="77777777" w:rsidR="002F25DD" w:rsidRPr="00303965" w:rsidRDefault="002F25DD" w:rsidP="002F25DD">
      <w:hyperlink r:id="rId36" w:history="1">
        <w:r w:rsidRPr="00303965">
          <w:rPr>
            <w:rStyle w:val="a3"/>
          </w:rPr>
          <w:t>https://www.zakon.kz/finansy/6478934-mozhet-li-kazakhstan-obespechit-dostoynuyu-pensiyu-svoim-grazhdanam--issledovanie.html</w:t>
        </w:r>
      </w:hyperlink>
      <w:r w:rsidRPr="00303965">
        <w:t xml:space="preserve"> </w:t>
      </w:r>
    </w:p>
    <w:p w14:paraId="11F66CB1" w14:textId="77777777" w:rsidR="00067E5C" w:rsidRPr="00303965" w:rsidRDefault="00067E5C" w:rsidP="00067E5C">
      <w:pPr>
        <w:pStyle w:val="2"/>
      </w:pPr>
      <w:bookmarkStart w:id="166" w:name="_Toc199397090"/>
      <w:r w:rsidRPr="00303965">
        <w:t>inbusiness.kz, 28.</w:t>
      </w:r>
      <w:r w:rsidR="00FF4292">
        <w:t>05</w:t>
      </w:r>
      <w:r w:rsidRPr="00303965">
        <w:t>.2025, ЕНПФ раскрыл новые данные об инвестдоходе казахстанцев</w:t>
      </w:r>
      <w:bookmarkEnd w:id="166"/>
    </w:p>
    <w:p w14:paraId="35B484FD" w14:textId="77777777" w:rsidR="00067E5C" w:rsidRPr="00303965" w:rsidRDefault="00067E5C" w:rsidP="008E6298">
      <w:pPr>
        <w:pStyle w:val="3"/>
      </w:pPr>
      <w:bookmarkStart w:id="167" w:name="_Toc199397091"/>
      <w:r w:rsidRPr="00303965">
        <w:t>На 1 мая 2025 года накопленный чистый инвестиционный доход казахстанцев составил 11,59 трлн тенге, передает inbusiness.kz со ссылкой на ЕНПФ.</w:t>
      </w:r>
      <w:bookmarkEnd w:id="167"/>
    </w:p>
    <w:p w14:paraId="695EAAB6" w14:textId="77777777" w:rsidR="00067E5C" w:rsidRPr="00303965" w:rsidRDefault="00067E5C" w:rsidP="00067E5C">
      <w:r w:rsidRPr="00303965">
        <w:t>С учетом произведенных выплат доля этого дохода в общем объеме пенсионных накоплений граждан составляет 39,8%. Это свидетельствует о значительной роли инвестиционного дохода в формировании пенсионных сбережений.</w:t>
      </w:r>
    </w:p>
    <w:p w14:paraId="6FC7E8EC" w14:textId="77777777" w:rsidR="00067E5C" w:rsidRPr="00303965" w:rsidRDefault="00067E5C" w:rsidP="00067E5C">
      <w:r w:rsidRPr="00303965">
        <w:t>В условиях динамично меняющейся экономической ситуации доходность пенсионных активов, управляемых Национальным , за последний год составила 13,35%, при этом инфляция за тот же период составила 10,70%. Доходность пенсионных активов от обязательных взносов работодателей составила 9,03%.</w:t>
      </w:r>
    </w:p>
    <w:p w14:paraId="633F99A6" w14:textId="77777777" w:rsidR="00067E5C" w:rsidRPr="00303965" w:rsidRDefault="00067E5C" w:rsidP="00067E5C">
      <w:r w:rsidRPr="00303965">
        <w:lastRenderedPageBreak/>
        <w:t xml:space="preserve">Согласно прогнозам, в средне- и долгосрочной перспективе ожидается положительная реальная доходность пенсионных накоплений, превышающая уровень инфляции. Накопленная инвестиционная доходность с момента основания накопительной пенсионной системы в 1998 году до 1 мая 2025 года составила 968,60%, при инфляции за весь период на уровне 875,10%. </w:t>
      </w:r>
    </w:p>
    <w:p w14:paraId="19F64F25" w14:textId="77777777" w:rsidR="00111D7C" w:rsidRPr="00303965" w:rsidRDefault="00067E5C" w:rsidP="00067E5C">
      <w:hyperlink r:id="rId37" w:history="1">
        <w:r w:rsidRPr="00303965">
          <w:rPr>
            <w:rStyle w:val="a3"/>
          </w:rPr>
          <w:t>https://inbusiness.kz/ru/last/enpf-raskryl-novye-dannye-ob-investdohode-kazahstancev</w:t>
        </w:r>
      </w:hyperlink>
    </w:p>
    <w:p w14:paraId="1947101E" w14:textId="77777777" w:rsidR="00067E5C" w:rsidRPr="00303965" w:rsidRDefault="00067E5C" w:rsidP="00067E5C"/>
    <w:p w14:paraId="564201EC" w14:textId="77777777" w:rsidR="00111D7C" w:rsidRPr="00303965" w:rsidRDefault="00111D7C" w:rsidP="00111D7C">
      <w:pPr>
        <w:pStyle w:val="10"/>
      </w:pPr>
      <w:bookmarkStart w:id="168" w:name="_Toc99271715"/>
      <w:bookmarkStart w:id="169" w:name="_Toc99318660"/>
      <w:bookmarkStart w:id="170" w:name="_Toc165991080"/>
      <w:bookmarkStart w:id="171" w:name="_Toc199397092"/>
      <w:r w:rsidRPr="00303965">
        <w:t>Новости пенсионной отрасли стран дальнего зарубежья</w:t>
      </w:r>
      <w:bookmarkEnd w:id="168"/>
      <w:bookmarkEnd w:id="169"/>
      <w:bookmarkEnd w:id="170"/>
      <w:bookmarkEnd w:id="171"/>
    </w:p>
    <w:p w14:paraId="3D50AF53" w14:textId="77777777" w:rsidR="002F5DF8" w:rsidRPr="00303965" w:rsidRDefault="002F5DF8" w:rsidP="002F5DF8">
      <w:pPr>
        <w:pStyle w:val="2"/>
      </w:pPr>
      <w:bookmarkStart w:id="172" w:name="_Toc199397093"/>
      <w:r w:rsidRPr="00303965">
        <w:t>Пенсия.pro, 28.</w:t>
      </w:r>
      <w:r w:rsidR="00FF4292">
        <w:t>05</w:t>
      </w:r>
      <w:r w:rsidRPr="00303965">
        <w:t>.2025, Латвии предрекли серьезное снижение пенсий уже через 25 лет</w:t>
      </w:r>
      <w:bookmarkEnd w:id="172"/>
    </w:p>
    <w:p w14:paraId="5B62CEE7" w14:textId="77777777" w:rsidR="002F5DF8" w:rsidRPr="00303965" w:rsidRDefault="002F5DF8" w:rsidP="008E6298">
      <w:pPr>
        <w:pStyle w:val="3"/>
      </w:pPr>
      <w:bookmarkStart w:id="173" w:name="_Toc199397094"/>
      <w:r w:rsidRPr="00303965">
        <w:t>Пенсионные выплаты в Латвии будут сокращаться и к 2050 году составят только 25 % от последней зарплаты, если демографическая обстановка в стране не изменится. Об этом предупредил руководитель отдела управления активами и пенсий банка Luminor Атис Круминьш.</w:t>
      </w:r>
      <w:bookmarkEnd w:id="173"/>
    </w:p>
    <w:p w14:paraId="78A86641" w14:textId="77777777" w:rsidR="002F5DF8" w:rsidRPr="00303965" w:rsidRDefault="002F5DF8" w:rsidP="002F5DF8">
      <w:r w:rsidRPr="00303965">
        <w:t>Чтобы исправить ситуацию, придется повышать пенсионный возраст. Сейчас он = 65 годам, тогда как продолжительность жизни — 75,5. К 2050 году она вырастет еще больше, говорит эксперт. Следовательно, пенсионеры будут жить дольше и дольше получать госвыплаты. К тому же само число пожилых людей также увеличится из-за старения нации. Все это усугубляется падением рождаемости.</w:t>
      </w:r>
    </w:p>
    <w:p w14:paraId="6F67D2DB" w14:textId="77777777" w:rsidR="002F5DF8" w:rsidRPr="00303965" w:rsidRDefault="002F5DF8" w:rsidP="002F5DF8">
      <w:r w:rsidRPr="00303965">
        <w:t>Сейчас средняя зарплата в Латвии составляет около 1 700 евро (154</w:t>
      </w:r>
      <w:r w:rsidRPr="00303965">
        <w:rPr>
          <w:rFonts w:ascii="MS Mincho" w:eastAsia="MS Mincho" w:hAnsi="MS Mincho" w:cs="MS Mincho" w:hint="eastAsia"/>
        </w:rPr>
        <w:t> </w:t>
      </w:r>
      <w:r w:rsidRPr="00303965">
        <w:t>530 рублей), а пенсия — всего 628 евро в месяц (57 000). При этом Круминьш настаивает, что для нормальной жизни на пенсии надо получать не менее 70 % от прежнего заработка.</w:t>
      </w:r>
    </w:p>
    <w:p w14:paraId="7D111683" w14:textId="77777777" w:rsidR="002F5DF8" w:rsidRPr="00303965" w:rsidRDefault="002F5DF8" w:rsidP="002F5DF8">
      <w:r w:rsidRPr="00303965">
        <w:t>По международным стандартам, коэффициент замещения дохода должен быть не менее 40 %. В России он колеблется в пределах 25-27 %.</w:t>
      </w:r>
    </w:p>
    <w:p w14:paraId="1399A2A4" w14:textId="77777777" w:rsidR="002F5DF8" w:rsidRPr="00303965" w:rsidRDefault="002F5DF8" w:rsidP="002F5DF8">
      <w:r w:rsidRPr="00303965">
        <w:t>Ранее Luminor провел опрос, по которому 38 % респондентов на пенсии хотят отдыхать, а не работать. При этом только 7 % опрошенных до 65 лет планируют продолжать работать, а еще 25 % собираются совмещать работу и отдых, пишет Sputnik.</w:t>
      </w:r>
    </w:p>
    <w:p w14:paraId="08013B95" w14:textId="77777777" w:rsidR="002F5DF8" w:rsidRPr="00303965" w:rsidRDefault="002F5DF8" w:rsidP="002F5DF8">
      <w:r w:rsidRPr="00303965">
        <w:t>Всероссийский центр изучения общественного мнения (ВЦИОМ) составил четыре демографических сценария, которые ждут Россию в ближайшие десятилетия. Самым неблагоприятным является «демографическая зима». В этом случае Россия столкнется со значительным падением рождаемости и продолжением старения граждан. Согласно докладу, результатом станет снижение численности населения вдвое к концу 21 века. В этих условиях власти вынуждены будут повысить пенсионный возраст до 80 лет, причем случится это уже в середине столетия. Демограф Алексей Ракша считает именно этот сценарий наиболее реальным.</w:t>
      </w:r>
    </w:p>
    <w:p w14:paraId="325779FA" w14:textId="77777777" w:rsidR="002F5DF8" w:rsidRPr="00303965" w:rsidRDefault="002F5DF8" w:rsidP="002F5DF8">
      <w:hyperlink r:id="rId38" w:history="1">
        <w:r w:rsidRPr="00303965">
          <w:rPr>
            <w:rStyle w:val="a3"/>
          </w:rPr>
          <w:t>https://pensiya.pro/news/latvii-predrekli-sereznoe-snizhenie-pensij-uzhe-cherez-25-let/</w:t>
        </w:r>
      </w:hyperlink>
      <w:r w:rsidRPr="00303965">
        <w:t xml:space="preserve"> </w:t>
      </w:r>
    </w:p>
    <w:p w14:paraId="60EF4429" w14:textId="77777777" w:rsidR="009F62CB" w:rsidRPr="00303965" w:rsidRDefault="009F62CB" w:rsidP="009F62CB">
      <w:pPr>
        <w:pStyle w:val="2"/>
      </w:pPr>
      <w:bookmarkStart w:id="174" w:name="_Toc199397095"/>
      <w:r w:rsidRPr="00303965">
        <w:lastRenderedPageBreak/>
        <w:t>Sputnik Латвия, 28.05.2025, Возьмет ли Латвия пример с Дании? Экономист о росте пенсионного возраста</w:t>
      </w:r>
      <w:bookmarkEnd w:id="174"/>
    </w:p>
    <w:p w14:paraId="5616B8A7" w14:textId="77777777" w:rsidR="009F62CB" w:rsidRPr="00303965" w:rsidRDefault="009F62CB" w:rsidP="008E6298">
      <w:pPr>
        <w:pStyle w:val="3"/>
      </w:pPr>
      <w:bookmarkStart w:id="175" w:name="_Toc199397096"/>
      <w:r w:rsidRPr="00303965">
        <w:t>Для Латвии 65 лет – оптимальный возраст выхода на пенсию, заявил экономист Эдгарс Вольскис.</w:t>
      </w:r>
      <w:bookmarkEnd w:id="175"/>
    </w:p>
    <w:p w14:paraId="40B6BDC1" w14:textId="77777777" w:rsidR="009F62CB" w:rsidRPr="00303965" w:rsidRDefault="009F62CB" w:rsidP="009F62CB">
      <w:r w:rsidRPr="00303965">
        <w:t>Ранее датский парламент утвердил законопроект о постепенном повышении пенсионного возраста до 70 лет. Согласно документу, к 2030 году датчане смогут выходить на пенсию с 68 лет, к 2035 году – с 69 лет, к 2040 году – с 70 лет. Сейчас в Дании возраст выхода на пенсию по старости составляет 67 лет.</w:t>
      </w:r>
    </w:p>
    <w:p w14:paraId="3D9A5BD9" w14:textId="77777777" w:rsidR="009F62CB" w:rsidRPr="00303965" w:rsidRDefault="009F62CB" w:rsidP="009F62CB">
      <w:r w:rsidRPr="00303965">
        <w:t xml:space="preserve">Авторы законопроекта объяснили, что поднять пенсионный возрастной порог необходимо из-за демографических показателей. В стране наблюдается устойчивый рост продолжительности жизни. В будущем пенсионная система может просто не справиться с нагрузкой. </w:t>
      </w:r>
    </w:p>
    <w:p w14:paraId="65C2594A" w14:textId="77777777" w:rsidR="009F62CB" w:rsidRPr="00303965" w:rsidRDefault="009F62CB" w:rsidP="009F62CB">
      <w:r w:rsidRPr="00303965">
        <w:t>Вольскис считает, что Латвии не стоит в вопросе пенсионного возраста брать пример с Дании.</w:t>
      </w:r>
    </w:p>
    <w:p w14:paraId="6BE85455" w14:textId="77777777" w:rsidR="009F62CB" w:rsidRPr="00303965" w:rsidRDefault="009F62CB" w:rsidP="009F62CB">
      <w:r w:rsidRPr="00303965">
        <w:t xml:space="preserve">"Если сравнивать нашу страну с Данией, то можно увидеть большие отличия. В Дании более качественная система здравоохранения и выше продолжительность жизни. Там шире возможности для занятости людей в возрасте 60+. Они работают в различных секторах сферы услуг: в кафе, ресторанах, магазинах. В Латвии в этих сферах работают, преимущественно, молодые люди", – объяснил он. </w:t>
      </w:r>
    </w:p>
    <w:p w14:paraId="4AF822A9" w14:textId="77777777" w:rsidR="009F62CB" w:rsidRPr="00303965" w:rsidRDefault="009F62CB" w:rsidP="009F62CB">
      <w:r w:rsidRPr="00303965">
        <w:t>Также экономист напомнил, что в республике слабо развита система переквалификации латвийцев предпенсионного возраста.</w:t>
      </w:r>
    </w:p>
    <w:p w14:paraId="2C5688E2" w14:textId="77777777" w:rsidR="009F62CB" w:rsidRPr="00303965" w:rsidRDefault="009F62CB" w:rsidP="009F62CB">
      <w:r w:rsidRPr="00303965">
        <w:t>"У нас, если человек сидит на своем месте, он там досидит до пенсии. Хотя сегодня многие профессии требуют новых знаний и навыков, переквалификации", – сказал он.</w:t>
      </w:r>
    </w:p>
    <w:p w14:paraId="0ECE17A0" w14:textId="77777777" w:rsidR="009F62CB" w:rsidRPr="00303965" w:rsidRDefault="009F62CB" w:rsidP="009F62CB">
      <w:r w:rsidRPr="00303965">
        <w:t>Вольскис обратил внимание, что в Латвии пенсии по выслуге лет выплачиваются в рамках определенных ведомств, а не профессий. Такая ситуация в корне несправедлива.</w:t>
      </w:r>
    </w:p>
    <w:p w14:paraId="136D2095" w14:textId="77777777" w:rsidR="009F62CB" w:rsidRPr="00303965" w:rsidRDefault="009F62CB" w:rsidP="009F62CB">
      <w:r w:rsidRPr="00303965">
        <w:t>"Например, их получают все работники судебной системы или органов внутренних дел. И неважно, какие именно функции эти люди выполняют. Я считаю, что это неправильно. Перечень профессий, позволяющих выйти на пенсию досрочно, должен быть существенно пересмотрен. Если человек выполняет работу, связанную с риском для жизни или здоровья, – тогда это понятно. А если нет, то я не вижу, почему он должен получать такую пенсию", – считает экономист.</w:t>
      </w:r>
    </w:p>
    <w:p w14:paraId="5C87A43B" w14:textId="77777777" w:rsidR="009F62CB" w:rsidRPr="00303965" w:rsidRDefault="009F62CB" w:rsidP="009F62CB">
      <w:r w:rsidRPr="00303965">
        <w:t>Кроме того, по его мнению, властям республики следует решить проблему с трудовой миграцией – стране остро не хватает легальной рабочей силы.</w:t>
      </w:r>
    </w:p>
    <w:p w14:paraId="5AB45CCC" w14:textId="77777777" w:rsidR="009F62CB" w:rsidRPr="00303965" w:rsidRDefault="009F62CB" w:rsidP="009F62CB">
      <w:r w:rsidRPr="00303965">
        <w:t>"Нам нужно дополнительно около 100 тысяч человек. Их придется завозить из третьих стран. На рынке сферы обслуживания мы видим, как эта проблема решается сама собой: фактически все развозчики еды и курьеры – это иностранцы. Но все ли из них имеют трудовые договоры и платят пенсионные взносы? Я в этом не уверен. Этот вопрос должен быть на повестке дня в ближайшее время, и политики должны принять по нему ответственное решение", – добавил Вольскис.</w:t>
      </w:r>
    </w:p>
    <w:p w14:paraId="5458F77E" w14:textId="77777777" w:rsidR="009F62CB" w:rsidRPr="00303965" w:rsidRDefault="009F62CB" w:rsidP="009F62CB">
      <w:hyperlink r:id="rId39" w:history="1">
        <w:r w:rsidRPr="00303965">
          <w:rPr>
            <w:rStyle w:val="a3"/>
          </w:rPr>
          <w:t>https://lv.sputniknews.ru/20250528/vozmet-li-latviya-primer-s-danii-ekonomist-o-roste-pensionnogo-vozrasta-30383746.html</w:t>
        </w:r>
      </w:hyperlink>
      <w:r w:rsidRPr="00303965">
        <w:t xml:space="preserve"> </w:t>
      </w:r>
    </w:p>
    <w:p w14:paraId="741B8080" w14:textId="77777777" w:rsidR="00067E5C" w:rsidRPr="00303965" w:rsidRDefault="00067E5C" w:rsidP="00067E5C">
      <w:pPr>
        <w:pStyle w:val="2"/>
      </w:pPr>
      <w:bookmarkStart w:id="176" w:name="_Toc199397097"/>
      <w:bookmarkEnd w:id="99"/>
      <w:r w:rsidRPr="00303965">
        <w:lastRenderedPageBreak/>
        <w:t>Лехаим, 28.</w:t>
      </w:r>
      <w:r w:rsidR="00FF4292">
        <w:t>05</w:t>
      </w:r>
      <w:r w:rsidRPr="00303965">
        <w:t>.2025, Парламент Норвегии отклонил предложение о полном выводе инвестиций из компаний, работающих в Иудее, Самарии и Газе</w:t>
      </w:r>
      <w:bookmarkEnd w:id="176"/>
    </w:p>
    <w:p w14:paraId="5E1DA5A2" w14:textId="77777777" w:rsidR="00067E5C" w:rsidRPr="00303965" w:rsidRDefault="00067E5C" w:rsidP="008E6298">
      <w:pPr>
        <w:pStyle w:val="3"/>
      </w:pPr>
      <w:bookmarkStart w:id="177" w:name="_Toc199397098"/>
      <w:r w:rsidRPr="00303965">
        <w:t>Парламент Норвегии отверг инициативу о полном выводе вложений государственного пенсионного фонда из всех компаний, ведущих деятельность в Иудее, Самарии и секторе Газа. Вместо этого парламентская финансовая комиссия рекомендовала продолжать индивидуальный подход: исключать из инвестиционного портфеля лишь те компании, чья деятельность, по мнению фонда, нарушает нормы международного права.</w:t>
      </w:r>
      <w:bookmarkEnd w:id="177"/>
    </w:p>
    <w:p w14:paraId="326830DD" w14:textId="77777777" w:rsidR="00067E5C" w:rsidRPr="00303965" w:rsidRDefault="00067E5C" w:rsidP="00067E5C">
      <w:r w:rsidRPr="00303965">
        <w:t>Государственный пенсионный фонд Норвегии (так называемый нефтяной фонд), управляющий активами на сумму около $1,8 трлн, ранее уже исключил 11 компаний за связь с израильской поселенческой деятельностью, включая сеть автозаправок Paz. При этом фонд всё ещё инвестирует порядка $2 млрд в 65 израильских компаний.</w:t>
      </w:r>
    </w:p>
    <w:p w14:paraId="62274F2C" w14:textId="77777777" w:rsidR="00067E5C" w:rsidRPr="00303965" w:rsidRDefault="00067E5C" w:rsidP="00067E5C">
      <w:r w:rsidRPr="00303965">
        <w:t>Окончательное голосование по этому вопросу назначено на 4 июня. Ожидается, что партии проголосуют в соответствии с ранее выраженными позициями, а решение будет символически важно, учитывая вес норвежского фонда в глобальной финансовой системе.</w:t>
      </w:r>
    </w:p>
    <w:p w14:paraId="1915305D" w14:textId="77777777" w:rsidR="00067E5C" w:rsidRPr="00303965" w:rsidRDefault="00067E5C" w:rsidP="00067E5C">
      <w:r w:rsidRPr="00303965">
        <w:t>Таким образом, Норвегия сохранила курс на избирательную политику исключений, а не на автоматический бойкот компаний, работающих в оспариваемых районах.</w:t>
      </w:r>
    </w:p>
    <w:p w14:paraId="5CED3068" w14:textId="77777777" w:rsidR="00CA32BC" w:rsidRPr="00303965" w:rsidRDefault="00067E5C" w:rsidP="00067E5C">
      <w:hyperlink r:id="rId40" w:history="1">
        <w:r w:rsidRPr="00303965">
          <w:rPr>
            <w:rStyle w:val="a3"/>
          </w:rPr>
          <w:t>https://lechaim.ru/news/parlament-norvegii-otklonil-predlozhenie-o-polnom-vyvode-investitsij-iz-kompanij-rabotayushhih-v-iudee-samarii-i-gaze/</w:t>
        </w:r>
      </w:hyperlink>
    </w:p>
    <w:p w14:paraId="1266F0B5" w14:textId="77777777" w:rsidR="0029284E" w:rsidRDefault="0029284E" w:rsidP="0029284E">
      <w:pPr>
        <w:pStyle w:val="2"/>
      </w:pPr>
      <w:bookmarkStart w:id="178" w:name="_Hlk199396953"/>
      <w:bookmarkStart w:id="179" w:name="_Toc199397099"/>
      <w:r>
        <w:t>Crypto News</w:t>
      </w:r>
      <w:r w:rsidRPr="0029284E">
        <w:t xml:space="preserve">, </w:t>
      </w:r>
      <w:r>
        <w:t>28.05.2025</w:t>
      </w:r>
      <w:r w:rsidRPr="0029284E">
        <w:t xml:space="preserve">, </w:t>
      </w:r>
      <w:r>
        <w:t>Минтруд США снял ограничения на криптовалюты в пенсионных накоплениях</w:t>
      </w:r>
      <w:bookmarkEnd w:id="179"/>
    </w:p>
    <w:p w14:paraId="122D0AF3" w14:textId="77777777" w:rsidR="0029284E" w:rsidRDefault="0029284E" w:rsidP="0029284E">
      <w:pPr>
        <w:pStyle w:val="3"/>
      </w:pPr>
      <w:bookmarkStart w:id="180" w:name="_Toc199397100"/>
      <w:r>
        <w:t>Министерство труда США отменило рекомендации 2022 года, ограничивавшие использование криптовалют в пенсионных планах 401 (k). Теперь работодатели и управляющие компании снова могут самостоятельно решать, предлагать ли доступ к цифровым активам в рамках этих накопительных программ.</w:t>
      </w:r>
      <w:bookmarkEnd w:id="180"/>
    </w:p>
    <w:p w14:paraId="6509D2C8" w14:textId="77777777" w:rsidR="0029284E" w:rsidRDefault="0029284E" w:rsidP="0029284E">
      <w:r>
        <w:t>401 (k) - это один из самых популярных пенсионных планов (накопительный пенсионный счет) частной пенсионной системы в США. Участники отчисляют на него часть зарплаты, а управляющая компания инвестирует средства в выбранные активы. Общий объем средств в таких планах, по данным на конец третьего квартала 2024 года, составлял $8,9 трлн.</w:t>
      </w:r>
    </w:p>
    <w:p w14:paraId="44E83FF0" w14:textId="77777777" w:rsidR="0029284E" w:rsidRDefault="0029284E" w:rsidP="0029284E">
      <w:r>
        <w:t>До сих пор добавление криптоактивов оставалось редкостью и реализовывалось лишь в единичных случаях через ограниченные решения, которые вызвали критику регуляторов. Рекомендации Минтруда 2022 года предостерегали от инвестиций в криптовалюты из-за их волатильности и недостаточной прозрачности.</w:t>
      </w:r>
    </w:p>
    <w:p w14:paraId="1CE9A8A4" w14:textId="77777777" w:rsidR="0029284E" w:rsidRDefault="0029284E" w:rsidP="0029284E">
      <w:r>
        <w:t>rbc.group</w:t>
      </w:r>
    </w:p>
    <w:p w14:paraId="4AF755DF" w14:textId="77777777" w:rsidR="0029284E" w:rsidRDefault="0029284E" w:rsidP="0029284E">
      <w:r>
        <w:t xml:space="preserve">«Министерство труда при администрации Байдена решило поставить все с ног на голову. Мы откатываем назад это чрезмерное вмешательство и ясно даем понять, что </w:t>
      </w:r>
      <w:r>
        <w:lastRenderedPageBreak/>
        <w:t>инвестиционные решения должны приниматься доверенными лицами, а не бюрократами из Вашингтона», - заявила министр труда США Лори Чавес-ДеРемер.</w:t>
      </w:r>
    </w:p>
    <w:p w14:paraId="0DA631FE" w14:textId="77777777" w:rsidR="0029284E" w:rsidRDefault="0029284E" w:rsidP="0029284E">
      <w:r>
        <w:t>В 2024 году в США были одобрены первые спотовые биткоин-ETF, которые фактически позволили торговать криптовалютой как регулируемым инвестиционным инструментом. Акции этих ETF технически могут быть включены в пенсионные планы 401 (k).</w:t>
      </w:r>
    </w:p>
    <w:p w14:paraId="3BD898EB" w14:textId="77777777" w:rsidR="0029284E" w:rsidRDefault="0029284E" w:rsidP="0029284E">
      <w:r>
        <w:t>Минтруд США подчеркнул, что больше не занимает ни одобряющей, ни критической позиции в отношении криптовалют в пенсионных планах. Решение об их включении остается на усмотрение управляющих, если они сочтут такой вариант уместным.</w:t>
      </w:r>
    </w:p>
    <w:p w14:paraId="7F6F3952" w14:textId="77777777" w:rsidR="00067E5C" w:rsidRDefault="00981924" w:rsidP="0029284E">
      <w:hyperlink r:id="rId41" w:history="1">
        <w:r w:rsidRPr="003A76DA">
          <w:rPr>
            <w:rStyle w:val="a3"/>
          </w:rPr>
          <w:t>https://cryptonews.net/ru/news/finance/31007851/</w:t>
        </w:r>
      </w:hyperlink>
      <w:r>
        <w:t xml:space="preserve"> </w:t>
      </w:r>
    </w:p>
    <w:p w14:paraId="68F709B4" w14:textId="77777777" w:rsidR="00981924" w:rsidRDefault="00981924" w:rsidP="00981924">
      <w:pPr>
        <w:pStyle w:val="2"/>
      </w:pPr>
      <w:bookmarkStart w:id="181" w:name="_Toc199397101"/>
      <w:r>
        <w:t>Телеканал НТВ, 28.05.2025</w:t>
      </w:r>
      <w:r w:rsidRPr="00981924">
        <w:t xml:space="preserve">, </w:t>
      </w:r>
      <w:r>
        <w:t>Шестилетние дети в германии смогут начать откладывать деньги на пенсию</w:t>
      </w:r>
      <w:bookmarkEnd w:id="181"/>
    </w:p>
    <w:p w14:paraId="683C3599" w14:textId="77777777" w:rsidR="00981924" w:rsidRDefault="00981924" w:rsidP="00981924">
      <w:pPr>
        <w:pStyle w:val="3"/>
      </w:pPr>
      <w:bookmarkStart w:id="182" w:name="_Toc199397102"/>
      <w:r>
        <w:t>Германии обсуждают необычный подход к формированию пенсионных накоплений, который предполагает, что деньги на старость граждане начинают откладывать с детства. Новое правительство страны планирует протестировать программу, в рамках которой дети уже с шести лет могут начать формировать свой будущий капитал.</w:t>
      </w:r>
      <w:bookmarkEnd w:id="182"/>
    </w:p>
    <w:p w14:paraId="68E12E68" w14:textId="77777777" w:rsidR="00981924" w:rsidRDefault="00981924" w:rsidP="00981924">
      <w:r>
        <w:t>В рамках инициативы все учащиеся в возрасте от 6 до 18 лет, посещающие образовательные учреждения, будут получать ежемесячно по 10 евро от государства. За 12 лет это составит 1440 евро, а если эти деньги будут инвестироваться, то сумма может вырасти.</w:t>
      </w:r>
    </w:p>
    <w:p w14:paraId="21BE4757" w14:textId="77777777" w:rsidR="00981924" w:rsidRDefault="00981924" w:rsidP="00981924">
      <w:r>
        <w:t>После совершеннолетия молодые люди смогут пополнять этот счет самостоятельно, в рамках установленных лимитов. При этом вся прибыль будет освобождена от налогов до момента выхода на пенсию, когда средства станут доступны владельцу. Учитывая, что действующий пенсионный возраст в стране составляет 67 лет, а в будущем он может быть повышен, накопления будут расти больше 60 лет.</w:t>
      </w:r>
    </w:p>
    <w:p w14:paraId="1BC39C3D" w14:textId="77777777" w:rsidR="00981924" w:rsidRDefault="00981924" w:rsidP="00981924">
      <w:r>
        <w:t>Инициаторы проекта подчеркивают, что его цель - не только помочь молодежи подготовиться к будущему, но и повысить их финансовую грамотность.</w:t>
      </w:r>
    </w:p>
    <w:p w14:paraId="3A4D9C83" w14:textId="77777777" w:rsidR="00981924" w:rsidRDefault="00981924" w:rsidP="00981924">
      <w:r>
        <w:t>Однако эксперты относятся к этой идее скептически. По мнению Йоханнеса Гейера, заместителя руководителя отдела государственной экономики в исследовательском институте DIW Berlin, общий объем накоплений невелик - сумма носит скорее символический характер.</w:t>
      </w:r>
    </w:p>
    <w:p w14:paraId="4E7A2AF3" w14:textId="77777777" w:rsidR="00981924" w:rsidRDefault="00981924" w:rsidP="00981924">
      <w:r>
        <w:t>По его словам, хотя замысел может вдохновить людей раньше задуматься о финансовой безопасности и познакомить их с рынком капитала, влияния на финансовые знания и мотивацию откладывать деньги он может и не оказать.</w:t>
      </w:r>
    </w:p>
    <w:p w14:paraId="3FCE928E" w14:textId="77777777" w:rsidR="00981924" w:rsidRDefault="00981924" w:rsidP="00981924">
      <w:r>
        <w:t>«Когда люди получают деньги пассивно и, по сути, им не нужно принимать никаких инвестиционных решений самостоятельно, неочевидно, как их финансовые знания должны улучшаться. Простое нахождение в контакте" с инвестиционными решениями не обязательно приводит к хорошему выбору», - пояснил Гейер.</w:t>
      </w:r>
    </w:p>
    <w:p w14:paraId="72D92919" w14:textId="77777777" w:rsidR="00981924" w:rsidRDefault="00981924" w:rsidP="00981924">
      <w:r>
        <w:t xml:space="preserve">Схожего мнения придерживается и президент Института экономических исследований имени Лейбница Кристоф Шмидт. Он указывает, что ключевой принцип сбережений - </w:t>
      </w:r>
      <w:r>
        <w:lastRenderedPageBreak/>
        <w:t>необходимость отказываться от текущего потребления ради большего в будущем - в этой схеме утрачен. По его мнению, средства лучше было бы направить на развитие системы образования.</w:t>
      </w:r>
    </w:p>
    <w:p w14:paraId="100AAA48" w14:textId="77777777" w:rsidR="00981924" w:rsidRDefault="00981924" w:rsidP="00981924">
      <w:r>
        <w:t>По материалам: CNBC.</w:t>
      </w:r>
    </w:p>
    <w:p w14:paraId="04334BED" w14:textId="77777777" w:rsidR="00981924" w:rsidRPr="00303965" w:rsidRDefault="00981924" w:rsidP="00981924">
      <w:hyperlink r:id="rId42" w:history="1">
        <w:r w:rsidRPr="003A76DA">
          <w:rPr>
            <w:rStyle w:val="a3"/>
          </w:rPr>
          <w:t>https://www.ntv.ru/novosti/2903320</w:t>
        </w:r>
      </w:hyperlink>
      <w:r>
        <w:t xml:space="preserve"> </w:t>
      </w:r>
    </w:p>
    <w:bookmarkEnd w:id="178"/>
    <w:p w14:paraId="3EF46650" w14:textId="77777777" w:rsidR="00CA32BC" w:rsidRPr="0090779C" w:rsidRDefault="00CA32BC" w:rsidP="00CA32BC"/>
    <w:sectPr w:rsidR="00CA32BC" w:rsidRPr="0090779C" w:rsidSect="00B01BEA">
      <w:headerReference w:type="default" r:id="rId43"/>
      <w:footerReference w:type="default" r:id="rId44"/>
      <w:pgSz w:w="11906" w:h="16838" w:code="9"/>
      <w:pgMar w:top="1985"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70C43C" w14:textId="77777777" w:rsidR="00A10504" w:rsidRDefault="00A10504">
      <w:r>
        <w:separator/>
      </w:r>
    </w:p>
  </w:endnote>
  <w:endnote w:type="continuationSeparator" w:id="0">
    <w:p w14:paraId="7D73E07C" w14:textId="77777777" w:rsidR="00A10504" w:rsidRDefault="00A105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Rounded MT Bold">
    <w:panose1 w:val="020F0704030504030204"/>
    <w:charset w:val="00"/>
    <w:family w:val="swiss"/>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76D661" w14:textId="77777777" w:rsidR="009F62CB" w:rsidRPr="00D64E5C" w:rsidRDefault="009F62CB" w:rsidP="00D64E5C">
    <w:pPr>
      <w:pStyle w:val="af4"/>
      <w:pBdr>
        <w:top w:val="thinThickSmallGap" w:sz="24" w:space="1" w:color="622423"/>
      </w:pBdr>
      <w:tabs>
        <w:tab w:val="clear" w:pos="4677"/>
        <w:tab w:val="clear" w:pos="9355"/>
        <w:tab w:val="right" w:pos="9071"/>
      </w:tabs>
      <w:rPr>
        <w:rFonts w:ascii="Cambria" w:hAnsi="Cambria"/>
      </w:rPr>
    </w:pPr>
    <w:r w:rsidRPr="00D64E5C">
      <w:tab/>
    </w:r>
    <w:r w:rsidRPr="00CB47BF">
      <w:rPr>
        <w:b/>
      </w:rPr>
      <w:fldChar w:fldCharType="begin"/>
    </w:r>
    <w:r w:rsidRPr="00CB47BF">
      <w:rPr>
        <w:b/>
      </w:rPr>
      <w:instrText xml:space="preserve"> PAGE   \* MERGEFORMAT </w:instrText>
    </w:r>
    <w:r w:rsidRPr="00CB47BF">
      <w:rPr>
        <w:b/>
      </w:rPr>
      <w:fldChar w:fldCharType="separate"/>
    </w:r>
    <w:r w:rsidR="00A53F28" w:rsidRPr="00A53F28">
      <w:rPr>
        <w:rFonts w:ascii="Cambria" w:hAnsi="Cambria"/>
        <w:b/>
        <w:noProof/>
      </w:rPr>
      <w:t>4</w:t>
    </w:r>
    <w:r w:rsidRPr="00CB47BF">
      <w:rPr>
        <w:b/>
      </w:rPr>
      <w:fldChar w:fldCharType="end"/>
    </w:r>
  </w:p>
  <w:p w14:paraId="760B4CD5" w14:textId="77777777" w:rsidR="009F62CB" w:rsidRPr="00D15988" w:rsidRDefault="009F62CB" w:rsidP="00D64E5C">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A89402" w14:textId="77777777" w:rsidR="00A10504" w:rsidRDefault="00A10504">
      <w:r>
        <w:separator/>
      </w:r>
    </w:p>
  </w:footnote>
  <w:footnote w:type="continuationSeparator" w:id="0">
    <w:p w14:paraId="790E1B47" w14:textId="77777777" w:rsidR="00A10504" w:rsidRDefault="00A105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137819" w14:textId="77777777" w:rsidR="009F62CB" w:rsidRDefault="00000000" w:rsidP="00122493">
    <w:pPr>
      <w:tabs>
        <w:tab w:val="left" w:pos="555"/>
        <w:tab w:val="right" w:pos="9071"/>
      </w:tabs>
      <w:jc w:val="center"/>
    </w:pPr>
    <w:r>
      <w:rPr>
        <w:noProof/>
      </w:rPr>
      <w:pict w14:anchorId="7E18C12A">
        <v:roundrect id="_x0000_s1025" alt="" style="position:absolute;left:0;text-align:left;margin-left:127.5pt;margin-top:-13.7pt;width:188.6pt;height:31.25pt;z-index:1;mso-wrap-style:square;mso-wrap-edited:f;mso-width-percent:0;mso-height-percent:0;mso-width-percent:0;mso-height-percent:0;v-text-anchor:top" arcsize="10923f" stroked="f">
          <v:textbox style="mso-next-textbox:#_x0000_s1025">
            <w:txbxContent>
              <w:p w14:paraId="14C20D88" w14:textId="77777777" w:rsidR="009F62CB" w:rsidRPr="000C041B" w:rsidRDefault="009F62CB" w:rsidP="00122493">
                <w:pPr>
                  <w:ind w:right="423"/>
                  <w:jc w:val="center"/>
                  <w:rPr>
                    <w:rFonts w:cs="Arial"/>
                    <w:b/>
                    <w:color w:val="EEECE1"/>
                    <w:sz w:val="6"/>
                    <w:szCs w:val="6"/>
                  </w:rPr>
                </w:pPr>
                <w:r w:rsidRPr="000C041B">
                  <w:rPr>
                    <w:rFonts w:cs="Arial"/>
                    <w:b/>
                    <w:color w:val="EEECE1"/>
                    <w:sz w:val="6"/>
                    <w:szCs w:val="6"/>
                  </w:rPr>
                  <w:t xml:space="preserve">        </w:t>
                </w:r>
              </w:p>
              <w:p w14:paraId="738DD78B" w14:textId="77777777" w:rsidR="009F62CB" w:rsidRPr="00D15988" w:rsidRDefault="009F62CB" w:rsidP="00122493">
                <w:pPr>
                  <w:ind w:right="423"/>
                  <w:jc w:val="center"/>
                  <w:rPr>
                    <w:rFonts w:cs="Arial"/>
                    <w:b/>
                    <w:u w:val="single"/>
                  </w:rPr>
                </w:pPr>
                <w:r w:rsidRPr="000C041B">
                  <w:rPr>
                    <w:rFonts w:cs="Arial"/>
                    <w:b/>
                  </w:rPr>
                  <w:t xml:space="preserve">       </w:t>
                </w:r>
                <w:r>
                  <w:rPr>
                    <w:rFonts w:cs="Arial"/>
                    <w:b/>
                    <w:u w:val="single"/>
                  </w:rPr>
                  <w:t>МО</w:t>
                </w:r>
                <w:r w:rsidRPr="00D15988">
                  <w:rPr>
                    <w:rFonts w:cs="Arial"/>
                    <w:b/>
                    <w:u w:val="single"/>
                  </w:rPr>
                  <w:t>НИТОРИНГ СМИ</w:t>
                </w:r>
              </w:p>
              <w:p w14:paraId="2392F818" w14:textId="77777777" w:rsidR="009F62CB" w:rsidRPr="007336C7" w:rsidRDefault="009F62CB" w:rsidP="00122493">
                <w:pPr>
                  <w:ind w:right="423"/>
                  <w:rPr>
                    <w:rFonts w:cs="Arial"/>
                  </w:rPr>
                </w:pPr>
              </w:p>
              <w:p w14:paraId="5844694A" w14:textId="77777777" w:rsidR="009F62CB" w:rsidRPr="00267F53" w:rsidRDefault="009F62CB" w:rsidP="00122493"/>
            </w:txbxContent>
          </v:textbox>
        </v:roundrect>
      </w:pict>
    </w:r>
    <w:r w:rsidR="009F62CB">
      <w:t xml:space="preserve">             </w:t>
    </w:r>
  </w:p>
  <w:p w14:paraId="03F3064A" w14:textId="77777777" w:rsidR="009F62CB" w:rsidRDefault="009F62CB" w:rsidP="00122493">
    <w:pPr>
      <w:tabs>
        <w:tab w:val="left" w:pos="555"/>
        <w:tab w:val="right" w:pos="9071"/>
      </w:tabs>
      <w:jc w:val="center"/>
    </w:pPr>
    <w:r>
      <w:tab/>
    </w:r>
    <w:r>
      <w:tab/>
    </w:r>
    <w:r>
      <w:rPr>
        <w:noProof/>
      </w:rPr>
      <w:fldChar w:fldCharType="begin"/>
    </w:r>
    <w:r>
      <w:rPr>
        <w:noProof/>
      </w:rPr>
      <w:instrText xml:space="preserve"> INCLUDEPICTURE  "cid:image001.jpg@01DAABA8.0A343520" \* MERGEFORMATINET </w:instrText>
    </w:r>
    <w:r>
      <w:rPr>
        <w:noProof/>
      </w:rPr>
      <w:fldChar w:fldCharType="separate"/>
    </w:r>
    <w:r>
      <w:rPr>
        <w:noProof/>
      </w:rPr>
      <w:fldChar w:fldCharType="begin"/>
    </w:r>
    <w:r>
      <w:rPr>
        <w:noProof/>
      </w:rPr>
      <w:instrText xml:space="preserve"> INCLUDEPICTURE  "cid:image001.jpg@01DAABA8.0A343520" \* MERGEFORMATINET </w:instrText>
    </w:r>
    <w:r>
      <w:rPr>
        <w:noProof/>
      </w:rPr>
      <w:fldChar w:fldCharType="separate"/>
    </w:r>
    <w:r w:rsidR="00000000">
      <w:rPr>
        <w:noProof/>
      </w:rPr>
      <w:fldChar w:fldCharType="begin"/>
    </w:r>
    <w:r w:rsidR="00000000">
      <w:rPr>
        <w:noProof/>
      </w:rPr>
      <w:instrText xml:space="preserve"> INCLUDEPICTURE  "cid:image001.jpg@01DAABA8.0A343520" \* MERGEFORMATINET </w:instrText>
    </w:r>
    <w:r w:rsidR="00000000">
      <w:rPr>
        <w:noProof/>
      </w:rPr>
      <w:fldChar w:fldCharType="separate"/>
    </w:r>
    <w:r w:rsidR="009A0AEB">
      <w:rPr>
        <w:noProof/>
      </w:rPr>
      <w:pict w14:anchorId="16B765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 style="width:171.75pt;height:39pt;visibility:visible;mso-width-percent:0;mso-height-percent:0;mso-width-percent:0;mso-height-percent:0">
          <v:imagedata r:id="rId1" r:href="rId2"/>
        </v:shape>
      </w:pict>
    </w:r>
    <w:r w:rsidR="00000000">
      <w:rPr>
        <w:noProof/>
      </w:rPr>
      <w:fldChar w:fldCharType="end"/>
    </w:r>
    <w:r>
      <w:rPr>
        <w:noProof/>
      </w:rPr>
      <w:fldChar w:fldCharType="end"/>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AC290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97470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1646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7945E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FD4DA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332614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3E20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9691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77858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8F46E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8146D7"/>
    <w:multiLevelType w:val="hybridMultilevel"/>
    <w:tmpl w:val="F2CAC62A"/>
    <w:lvl w:ilvl="0" w:tplc="F4C02EC8">
      <w:start w:val="1"/>
      <w:numFmt w:val="bullet"/>
      <w:pStyle w:val="1"/>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15:restartNumberingAfterBreak="0">
    <w:nsid w:val="15B0303E"/>
    <w:multiLevelType w:val="hybridMultilevel"/>
    <w:tmpl w:val="2564F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6AD776F"/>
    <w:multiLevelType w:val="multilevel"/>
    <w:tmpl w:val="4FBA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A1494A"/>
    <w:multiLevelType w:val="hybridMultilevel"/>
    <w:tmpl w:val="C012F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D293481"/>
    <w:multiLevelType w:val="hybridMultilevel"/>
    <w:tmpl w:val="E31A1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14605C4"/>
    <w:multiLevelType w:val="hybridMultilevel"/>
    <w:tmpl w:val="8F16C64E"/>
    <w:lvl w:ilvl="0" w:tplc="04190001">
      <w:start w:val="1"/>
      <w:numFmt w:val="bullet"/>
      <w:lvlText w:val=""/>
      <w:lvlJc w:val="left"/>
      <w:pPr>
        <w:tabs>
          <w:tab w:val="num" w:pos="720"/>
        </w:tabs>
        <w:ind w:left="720" w:hanging="360"/>
      </w:pPr>
      <w:rPr>
        <w:rFonts w:ascii="Symbol" w:hAnsi="Symbol" w:hint="default"/>
      </w:rPr>
    </w:lvl>
    <w:lvl w:ilvl="1" w:tplc="37284FEA">
      <w:start w:val="1"/>
      <w:numFmt w:val="bullet"/>
      <w:lvlText w:val="-"/>
      <w:lvlJc w:val="left"/>
      <w:pPr>
        <w:tabs>
          <w:tab w:val="num" w:pos="1440"/>
        </w:tabs>
        <w:ind w:left="1440" w:hanging="360"/>
      </w:pPr>
      <w:rPr>
        <w:rFonts w:ascii="Times New Roman" w:eastAsia="Arial Unicode MS"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72017E"/>
    <w:multiLevelType w:val="multilevel"/>
    <w:tmpl w:val="06F6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7B2DC4"/>
    <w:multiLevelType w:val="multilevel"/>
    <w:tmpl w:val="0C86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FB40D9B"/>
    <w:multiLevelType w:val="multilevel"/>
    <w:tmpl w:val="2F8A28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421553F6"/>
    <w:multiLevelType w:val="hybridMultilevel"/>
    <w:tmpl w:val="A45CE8F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15:restartNumberingAfterBreak="0">
    <w:nsid w:val="435E3B98"/>
    <w:multiLevelType w:val="hybridMultilevel"/>
    <w:tmpl w:val="C75C8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E4A261A"/>
    <w:multiLevelType w:val="multilevel"/>
    <w:tmpl w:val="D6900B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515E4C01"/>
    <w:multiLevelType w:val="hybridMultilevel"/>
    <w:tmpl w:val="A18C2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49D5BB2"/>
    <w:multiLevelType w:val="hybridMultilevel"/>
    <w:tmpl w:val="28581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88656C3"/>
    <w:multiLevelType w:val="multilevel"/>
    <w:tmpl w:val="5A84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CDE7C1B"/>
    <w:multiLevelType w:val="multilevel"/>
    <w:tmpl w:val="EA86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83F0671"/>
    <w:multiLevelType w:val="hybridMultilevel"/>
    <w:tmpl w:val="97041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ACC3340"/>
    <w:multiLevelType w:val="multilevel"/>
    <w:tmpl w:val="AD2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17395470">
    <w:abstractNumId w:val="25"/>
  </w:num>
  <w:num w:numId="2" w16cid:durableId="1653607606">
    <w:abstractNumId w:val="12"/>
  </w:num>
  <w:num w:numId="3" w16cid:durableId="1380008205">
    <w:abstractNumId w:val="27"/>
  </w:num>
  <w:num w:numId="4" w16cid:durableId="1170758127">
    <w:abstractNumId w:val="17"/>
  </w:num>
  <w:num w:numId="5" w16cid:durableId="250361360">
    <w:abstractNumId w:val="18"/>
  </w:num>
  <w:num w:numId="6" w16cid:durableId="419641840">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78676878">
    <w:abstractNumId w:val="24"/>
  </w:num>
  <w:num w:numId="8" w16cid:durableId="446318646">
    <w:abstractNumId w:val="21"/>
  </w:num>
  <w:num w:numId="9" w16cid:durableId="1295211685">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51020868">
    <w:abstractNumId w:val="16"/>
  </w:num>
  <w:num w:numId="11" w16cid:durableId="383145935">
    <w:abstractNumId w:val="15"/>
  </w:num>
  <w:num w:numId="12" w16cid:durableId="670646940">
    <w:abstractNumId w:val="10"/>
  </w:num>
  <w:num w:numId="13" w16cid:durableId="1018846851">
    <w:abstractNumId w:val="9"/>
  </w:num>
  <w:num w:numId="14" w16cid:durableId="494732064">
    <w:abstractNumId w:val="7"/>
  </w:num>
  <w:num w:numId="15" w16cid:durableId="530842582">
    <w:abstractNumId w:val="6"/>
  </w:num>
  <w:num w:numId="16" w16cid:durableId="1884829197">
    <w:abstractNumId w:val="5"/>
  </w:num>
  <w:num w:numId="17" w16cid:durableId="136652640">
    <w:abstractNumId w:val="4"/>
  </w:num>
  <w:num w:numId="18" w16cid:durableId="1602836344">
    <w:abstractNumId w:val="8"/>
  </w:num>
  <w:num w:numId="19" w16cid:durableId="1120487640">
    <w:abstractNumId w:val="3"/>
  </w:num>
  <w:num w:numId="20" w16cid:durableId="1437292879">
    <w:abstractNumId w:val="2"/>
  </w:num>
  <w:num w:numId="21" w16cid:durableId="1022516171">
    <w:abstractNumId w:val="1"/>
  </w:num>
  <w:num w:numId="22" w16cid:durableId="1398016822">
    <w:abstractNumId w:val="0"/>
  </w:num>
  <w:num w:numId="23" w16cid:durableId="2084446139">
    <w:abstractNumId w:val="19"/>
  </w:num>
  <w:num w:numId="24" w16cid:durableId="1122000118">
    <w:abstractNumId w:val="26"/>
  </w:num>
  <w:num w:numId="25" w16cid:durableId="1168251749">
    <w:abstractNumId w:val="20"/>
  </w:num>
  <w:num w:numId="26" w16cid:durableId="16199672">
    <w:abstractNumId w:val="13"/>
  </w:num>
  <w:num w:numId="27" w16cid:durableId="640427901">
    <w:abstractNumId w:val="11"/>
  </w:num>
  <w:num w:numId="28" w16cid:durableId="1343387883">
    <w:abstractNumId w:val="22"/>
  </w:num>
  <w:num w:numId="29" w16cid:durableId="55905596">
    <w:abstractNumId w:val="23"/>
  </w:num>
  <w:num w:numId="30" w16cid:durableId="168902156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01ABA"/>
    <w:rsid w:val="00000423"/>
    <w:rsid w:val="000008BF"/>
    <w:rsid w:val="00000925"/>
    <w:rsid w:val="00001218"/>
    <w:rsid w:val="00001928"/>
    <w:rsid w:val="00001DC7"/>
    <w:rsid w:val="000024DF"/>
    <w:rsid w:val="000032A8"/>
    <w:rsid w:val="00003588"/>
    <w:rsid w:val="00003792"/>
    <w:rsid w:val="00003997"/>
    <w:rsid w:val="00004024"/>
    <w:rsid w:val="0000408E"/>
    <w:rsid w:val="000045B5"/>
    <w:rsid w:val="000045C7"/>
    <w:rsid w:val="000046BE"/>
    <w:rsid w:val="00004CBC"/>
    <w:rsid w:val="000060F4"/>
    <w:rsid w:val="00006AB3"/>
    <w:rsid w:val="0000788E"/>
    <w:rsid w:val="00011DCE"/>
    <w:rsid w:val="00011F4B"/>
    <w:rsid w:val="00012066"/>
    <w:rsid w:val="00013CA1"/>
    <w:rsid w:val="0001460C"/>
    <w:rsid w:val="00014851"/>
    <w:rsid w:val="00015103"/>
    <w:rsid w:val="000173F8"/>
    <w:rsid w:val="00017DAF"/>
    <w:rsid w:val="000214CF"/>
    <w:rsid w:val="0002219C"/>
    <w:rsid w:val="000224D4"/>
    <w:rsid w:val="00022552"/>
    <w:rsid w:val="00022EEA"/>
    <w:rsid w:val="0002331C"/>
    <w:rsid w:val="0002368C"/>
    <w:rsid w:val="0002440D"/>
    <w:rsid w:val="00024DD7"/>
    <w:rsid w:val="00025C39"/>
    <w:rsid w:val="00025D7E"/>
    <w:rsid w:val="00026667"/>
    <w:rsid w:val="00026696"/>
    <w:rsid w:val="00026A5A"/>
    <w:rsid w:val="00026B66"/>
    <w:rsid w:val="00026FD0"/>
    <w:rsid w:val="00027A51"/>
    <w:rsid w:val="00027FFA"/>
    <w:rsid w:val="0003060B"/>
    <w:rsid w:val="000306B3"/>
    <w:rsid w:val="00031095"/>
    <w:rsid w:val="00031459"/>
    <w:rsid w:val="000316E1"/>
    <w:rsid w:val="00031BEF"/>
    <w:rsid w:val="00032FE8"/>
    <w:rsid w:val="00033896"/>
    <w:rsid w:val="000342C0"/>
    <w:rsid w:val="00034842"/>
    <w:rsid w:val="00035A6F"/>
    <w:rsid w:val="00035EF6"/>
    <w:rsid w:val="0003736E"/>
    <w:rsid w:val="0003750D"/>
    <w:rsid w:val="00040453"/>
    <w:rsid w:val="00040688"/>
    <w:rsid w:val="0004081E"/>
    <w:rsid w:val="000425D1"/>
    <w:rsid w:val="00042F75"/>
    <w:rsid w:val="0004327C"/>
    <w:rsid w:val="000434FF"/>
    <w:rsid w:val="00043EB5"/>
    <w:rsid w:val="000449B0"/>
    <w:rsid w:val="00044DAB"/>
    <w:rsid w:val="00044FF0"/>
    <w:rsid w:val="00046577"/>
    <w:rsid w:val="0004668F"/>
    <w:rsid w:val="00046F49"/>
    <w:rsid w:val="000475BD"/>
    <w:rsid w:val="00047902"/>
    <w:rsid w:val="000479AC"/>
    <w:rsid w:val="000479B5"/>
    <w:rsid w:val="00047D25"/>
    <w:rsid w:val="00047DF0"/>
    <w:rsid w:val="00047E8B"/>
    <w:rsid w:val="00051033"/>
    <w:rsid w:val="0005172F"/>
    <w:rsid w:val="00051910"/>
    <w:rsid w:val="00051AC6"/>
    <w:rsid w:val="000536D6"/>
    <w:rsid w:val="00053F0D"/>
    <w:rsid w:val="000551CD"/>
    <w:rsid w:val="00055295"/>
    <w:rsid w:val="00056890"/>
    <w:rsid w:val="00056FB7"/>
    <w:rsid w:val="00056FC1"/>
    <w:rsid w:val="00057E6B"/>
    <w:rsid w:val="00057EDF"/>
    <w:rsid w:val="00057F9D"/>
    <w:rsid w:val="00060215"/>
    <w:rsid w:val="000609EC"/>
    <w:rsid w:val="00060C72"/>
    <w:rsid w:val="00060DFF"/>
    <w:rsid w:val="00060FA8"/>
    <w:rsid w:val="000610AF"/>
    <w:rsid w:val="000621BE"/>
    <w:rsid w:val="000623CD"/>
    <w:rsid w:val="00062422"/>
    <w:rsid w:val="0006388C"/>
    <w:rsid w:val="00064511"/>
    <w:rsid w:val="0006456B"/>
    <w:rsid w:val="00064657"/>
    <w:rsid w:val="00064F8E"/>
    <w:rsid w:val="00065194"/>
    <w:rsid w:val="0006546E"/>
    <w:rsid w:val="00067548"/>
    <w:rsid w:val="00067BB4"/>
    <w:rsid w:val="00067E5C"/>
    <w:rsid w:val="00067F39"/>
    <w:rsid w:val="00071D93"/>
    <w:rsid w:val="000720C5"/>
    <w:rsid w:val="000726EE"/>
    <w:rsid w:val="00072BE2"/>
    <w:rsid w:val="00073070"/>
    <w:rsid w:val="00073671"/>
    <w:rsid w:val="0007372A"/>
    <w:rsid w:val="00073790"/>
    <w:rsid w:val="000749A3"/>
    <w:rsid w:val="000755E4"/>
    <w:rsid w:val="0007579D"/>
    <w:rsid w:val="00075912"/>
    <w:rsid w:val="000759EE"/>
    <w:rsid w:val="00076407"/>
    <w:rsid w:val="00076AD1"/>
    <w:rsid w:val="00076EF5"/>
    <w:rsid w:val="00077B8F"/>
    <w:rsid w:val="00080608"/>
    <w:rsid w:val="0008110E"/>
    <w:rsid w:val="0008167F"/>
    <w:rsid w:val="00083502"/>
    <w:rsid w:val="0008384D"/>
    <w:rsid w:val="00083C23"/>
    <w:rsid w:val="00084F93"/>
    <w:rsid w:val="00085E50"/>
    <w:rsid w:val="00086433"/>
    <w:rsid w:val="000867E7"/>
    <w:rsid w:val="00086E3C"/>
    <w:rsid w:val="0008719E"/>
    <w:rsid w:val="00087714"/>
    <w:rsid w:val="000904AD"/>
    <w:rsid w:val="000907CC"/>
    <w:rsid w:val="000912D7"/>
    <w:rsid w:val="00091BE5"/>
    <w:rsid w:val="00091E81"/>
    <w:rsid w:val="00092188"/>
    <w:rsid w:val="00092B0E"/>
    <w:rsid w:val="00092B60"/>
    <w:rsid w:val="00093E4A"/>
    <w:rsid w:val="0009401E"/>
    <w:rsid w:val="00094725"/>
    <w:rsid w:val="0009547A"/>
    <w:rsid w:val="00096078"/>
    <w:rsid w:val="00097677"/>
    <w:rsid w:val="00097BE1"/>
    <w:rsid w:val="000A13C2"/>
    <w:rsid w:val="000A184B"/>
    <w:rsid w:val="000A1858"/>
    <w:rsid w:val="000A2829"/>
    <w:rsid w:val="000A3727"/>
    <w:rsid w:val="000A41CA"/>
    <w:rsid w:val="000A4DD6"/>
    <w:rsid w:val="000A5E36"/>
    <w:rsid w:val="000A628E"/>
    <w:rsid w:val="000A7421"/>
    <w:rsid w:val="000B023D"/>
    <w:rsid w:val="000B0494"/>
    <w:rsid w:val="000B0936"/>
    <w:rsid w:val="000B0D90"/>
    <w:rsid w:val="000B1180"/>
    <w:rsid w:val="000B21B7"/>
    <w:rsid w:val="000B2B04"/>
    <w:rsid w:val="000B2F3D"/>
    <w:rsid w:val="000B301B"/>
    <w:rsid w:val="000B306E"/>
    <w:rsid w:val="000B3352"/>
    <w:rsid w:val="000B3611"/>
    <w:rsid w:val="000B3970"/>
    <w:rsid w:val="000B421A"/>
    <w:rsid w:val="000B4592"/>
    <w:rsid w:val="000B4CB7"/>
    <w:rsid w:val="000B5020"/>
    <w:rsid w:val="000B527E"/>
    <w:rsid w:val="000B647C"/>
    <w:rsid w:val="000B655A"/>
    <w:rsid w:val="000B66D1"/>
    <w:rsid w:val="000B6C19"/>
    <w:rsid w:val="000B7098"/>
    <w:rsid w:val="000B735F"/>
    <w:rsid w:val="000B7CD7"/>
    <w:rsid w:val="000B7E75"/>
    <w:rsid w:val="000C041B"/>
    <w:rsid w:val="000C0D03"/>
    <w:rsid w:val="000C1330"/>
    <w:rsid w:val="000C1348"/>
    <w:rsid w:val="000C16F7"/>
    <w:rsid w:val="000C1709"/>
    <w:rsid w:val="000C1A46"/>
    <w:rsid w:val="000C2290"/>
    <w:rsid w:val="000C2327"/>
    <w:rsid w:val="000C3979"/>
    <w:rsid w:val="000C4EE4"/>
    <w:rsid w:val="000C4FE3"/>
    <w:rsid w:val="000C5BB6"/>
    <w:rsid w:val="000C5FC8"/>
    <w:rsid w:val="000C67C1"/>
    <w:rsid w:val="000C6BFC"/>
    <w:rsid w:val="000C7D5E"/>
    <w:rsid w:val="000D0064"/>
    <w:rsid w:val="000D121B"/>
    <w:rsid w:val="000D23A3"/>
    <w:rsid w:val="000D26BF"/>
    <w:rsid w:val="000D567E"/>
    <w:rsid w:val="000D5B7B"/>
    <w:rsid w:val="000D5C9C"/>
    <w:rsid w:val="000D5CB9"/>
    <w:rsid w:val="000D5E2A"/>
    <w:rsid w:val="000D65C5"/>
    <w:rsid w:val="000D668F"/>
    <w:rsid w:val="000D6FBC"/>
    <w:rsid w:val="000D73FB"/>
    <w:rsid w:val="000E091C"/>
    <w:rsid w:val="000E0AE6"/>
    <w:rsid w:val="000E0CA1"/>
    <w:rsid w:val="000E0F9A"/>
    <w:rsid w:val="000E13FC"/>
    <w:rsid w:val="000E2346"/>
    <w:rsid w:val="000E278F"/>
    <w:rsid w:val="000E2D7E"/>
    <w:rsid w:val="000E3494"/>
    <w:rsid w:val="000E4AB8"/>
    <w:rsid w:val="000E4DC5"/>
    <w:rsid w:val="000E50E7"/>
    <w:rsid w:val="000E513F"/>
    <w:rsid w:val="000E60CA"/>
    <w:rsid w:val="000E6448"/>
    <w:rsid w:val="000E7DC5"/>
    <w:rsid w:val="000F0114"/>
    <w:rsid w:val="000F0292"/>
    <w:rsid w:val="000F0AE5"/>
    <w:rsid w:val="000F1475"/>
    <w:rsid w:val="000F1718"/>
    <w:rsid w:val="000F17A4"/>
    <w:rsid w:val="000F1BB0"/>
    <w:rsid w:val="000F22A8"/>
    <w:rsid w:val="000F295A"/>
    <w:rsid w:val="000F3C00"/>
    <w:rsid w:val="000F3C95"/>
    <w:rsid w:val="000F3FEF"/>
    <w:rsid w:val="000F4431"/>
    <w:rsid w:val="000F61D5"/>
    <w:rsid w:val="000F658F"/>
    <w:rsid w:val="000F692F"/>
    <w:rsid w:val="000F722F"/>
    <w:rsid w:val="0010117D"/>
    <w:rsid w:val="0010149B"/>
    <w:rsid w:val="0010169E"/>
    <w:rsid w:val="00101B63"/>
    <w:rsid w:val="00101EFA"/>
    <w:rsid w:val="00102FA6"/>
    <w:rsid w:val="00103125"/>
    <w:rsid w:val="0010320C"/>
    <w:rsid w:val="00103374"/>
    <w:rsid w:val="0010376F"/>
    <w:rsid w:val="001037E4"/>
    <w:rsid w:val="001045C6"/>
    <w:rsid w:val="001047E0"/>
    <w:rsid w:val="00105129"/>
    <w:rsid w:val="00105DF2"/>
    <w:rsid w:val="00106760"/>
    <w:rsid w:val="00110562"/>
    <w:rsid w:val="00110E70"/>
    <w:rsid w:val="00111D7C"/>
    <w:rsid w:val="0011216E"/>
    <w:rsid w:val="001122D3"/>
    <w:rsid w:val="00112323"/>
    <w:rsid w:val="0011272B"/>
    <w:rsid w:val="00112A2C"/>
    <w:rsid w:val="00113539"/>
    <w:rsid w:val="0011415C"/>
    <w:rsid w:val="001145CE"/>
    <w:rsid w:val="001150A1"/>
    <w:rsid w:val="00115E7F"/>
    <w:rsid w:val="00116735"/>
    <w:rsid w:val="00116DF9"/>
    <w:rsid w:val="001174FE"/>
    <w:rsid w:val="0011777B"/>
    <w:rsid w:val="00120807"/>
    <w:rsid w:val="00120CEE"/>
    <w:rsid w:val="0012191A"/>
    <w:rsid w:val="00121E5C"/>
    <w:rsid w:val="001222BB"/>
    <w:rsid w:val="00122493"/>
    <w:rsid w:val="001227B8"/>
    <w:rsid w:val="00122ABB"/>
    <w:rsid w:val="001230C9"/>
    <w:rsid w:val="001230E7"/>
    <w:rsid w:val="00123672"/>
    <w:rsid w:val="00123823"/>
    <w:rsid w:val="001239B6"/>
    <w:rsid w:val="00123BB3"/>
    <w:rsid w:val="00123CD0"/>
    <w:rsid w:val="001248BA"/>
    <w:rsid w:val="001258AD"/>
    <w:rsid w:val="00125D96"/>
    <w:rsid w:val="00126465"/>
    <w:rsid w:val="0013021C"/>
    <w:rsid w:val="001306D0"/>
    <w:rsid w:val="00130B16"/>
    <w:rsid w:val="00131356"/>
    <w:rsid w:val="001319B0"/>
    <w:rsid w:val="001328E6"/>
    <w:rsid w:val="00132CD1"/>
    <w:rsid w:val="00132E98"/>
    <w:rsid w:val="001331C8"/>
    <w:rsid w:val="0013339E"/>
    <w:rsid w:val="001335EE"/>
    <w:rsid w:val="00133769"/>
    <w:rsid w:val="00134210"/>
    <w:rsid w:val="00134E75"/>
    <w:rsid w:val="0013522C"/>
    <w:rsid w:val="0013552B"/>
    <w:rsid w:val="00136509"/>
    <w:rsid w:val="00141032"/>
    <w:rsid w:val="0014103F"/>
    <w:rsid w:val="0014179E"/>
    <w:rsid w:val="001423EB"/>
    <w:rsid w:val="00142406"/>
    <w:rsid w:val="00142D62"/>
    <w:rsid w:val="00142DC8"/>
    <w:rsid w:val="00143368"/>
    <w:rsid w:val="00143666"/>
    <w:rsid w:val="001442DC"/>
    <w:rsid w:val="00144C7A"/>
    <w:rsid w:val="001459E2"/>
    <w:rsid w:val="001467D3"/>
    <w:rsid w:val="00146C09"/>
    <w:rsid w:val="0015006E"/>
    <w:rsid w:val="0015028E"/>
    <w:rsid w:val="0015052D"/>
    <w:rsid w:val="00150B49"/>
    <w:rsid w:val="00150D52"/>
    <w:rsid w:val="00150E9F"/>
    <w:rsid w:val="0015116E"/>
    <w:rsid w:val="001512A2"/>
    <w:rsid w:val="001515C9"/>
    <w:rsid w:val="00151647"/>
    <w:rsid w:val="001517CE"/>
    <w:rsid w:val="00151B22"/>
    <w:rsid w:val="00152C28"/>
    <w:rsid w:val="00152E14"/>
    <w:rsid w:val="00153B33"/>
    <w:rsid w:val="00153BB8"/>
    <w:rsid w:val="00154904"/>
    <w:rsid w:val="00154F48"/>
    <w:rsid w:val="00155F90"/>
    <w:rsid w:val="001560FF"/>
    <w:rsid w:val="00156C94"/>
    <w:rsid w:val="00157884"/>
    <w:rsid w:val="001601E6"/>
    <w:rsid w:val="001609F5"/>
    <w:rsid w:val="00160B82"/>
    <w:rsid w:val="0016169A"/>
    <w:rsid w:val="00162F66"/>
    <w:rsid w:val="00164D43"/>
    <w:rsid w:val="0016500F"/>
    <w:rsid w:val="0016510F"/>
    <w:rsid w:val="001651E0"/>
    <w:rsid w:val="001653CE"/>
    <w:rsid w:val="00165EB8"/>
    <w:rsid w:val="001667D3"/>
    <w:rsid w:val="00166DFC"/>
    <w:rsid w:val="00167C8E"/>
    <w:rsid w:val="0017004C"/>
    <w:rsid w:val="001705F6"/>
    <w:rsid w:val="00170DFA"/>
    <w:rsid w:val="0017274B"/>
    <w:rsid w:val="001736D6"/>
    <w:rsid w:val="00173FEE"/>
    <w:rsid w:val="001745DE"/>
    <w:rsid w:val="001751D2"/>
    <w:rsid w:val="00175EBD"/>
    <w:rsid w:val="001767AE"/>
    <w:rsid w:val="00176BD6"/>
    <w:rsid w:val="00176EB0"/>
    <w:rsid w:val="001774EC"/>
    <w:rsid w:val="00177E8E"/>
    <w:rsid w:val="0018074F"/>
    <w:rsid w:val="00180BB2"/>
    <w:rsid w:val="00181145"/>
    <w:rsid w:val="00181696"/>
    <w:rsid w:val="00181882"/>
    <w:rsid w:val="00181EE7"/>
    <w:rsid w:val="001821CF"/>
    <w:rsid w:val="0018235D"/>
    <w:rsid w:val="00183319"/>
    <w:rsid w:val="00183377"/>
    <w:rsid w:val="0018383D"/>
    <w:rsid w:val="001838DB"/>
    <w:rsid w:val="0018423F"/>
    <w:rsid w:val="001843B7"/>
    <w:rsid w:val="001843E3"/>
    <w:rsid w:val="00184CB6"/>
    <w:rsid w:val="001851EE"/>
    <w:rsid w:val="00185528"/>
    <w:rsid w:val="00185540"/>
    <w:rsid w:val="00186E9A"/>
    <w:rsid w:val="00187310"/>
    <w:rsid w:val="0018733D"/>
    <w:rsid w:val="00190F22"/>
    <w:rsid w:val="001914BC"/>
    <w:rsid w:val="00191757"/>
    <w:rsid w:val="001920A9"/>
    <w:rsid w:val="001929C6"/>
    <w:rsid w:val="00192CFF"/>
    <w:rsid w:val="00193353"/>
    <w:rsid w:val="00194802"/>
    <w:rsid w:val="001951A3"/>
    <w:rsid w:val="00196138"/>
    <w:rsid w:val="001962B4"/>
    <w:rsid w:val="001969A9"/>
    <w:rsid w:val="00196AA2"/>
    <w:rsid w:val="00197214"/>
    <w:rsid w:val="00197318"/>
    <w:rsid w:val="001977FD"/>
    <w:rsid w:val="001A0B5E"/>
    <w:rsid w:val="001A1304"/>
    <w:rsid w:val="001A1535"/>
    <w:rsid w:val="001A2322"/>
    <w:rsid w:val="001A23C7"/>
    <w:rsid w:val="001A258E"/>
    <w:rsid w:val="001A28FE"/>
    <w:rsid w:val="001A29E3"/>
    <w:rsid w:val="001A2F74"/>
    <w:rsid w:val="001A2FA2"/>
    <w:rsid w:val="001A3415"/>
    <w:rsid w:val="001A38DA"/>
    <w:rsid w:val="001A3F79"/>
    <w:rsid w:val="001A3FB5"/>
    <w:rsid w:val="001A4A9E"/>
    <w:rsid w:val="001A58F4"/>
    <w:rsid w:val="001A72B5"/>
    <w:rsid w:val="001A79EB"/>
    <w:rsid w:val="001A79F2"/>
    <w:rsid w:val="001A7FC6"/>
    <w:rsid w:val="001B0377"/>
    <w:rsid w:val="001B0378"/>
    <w:rsid w:val="001B137D"/>
    <w:rsid w:val="001B2AD6"/>
    <w:rsid w:val="001B3E68"/>
    <w:rsid w:val="001B431C"/>
    <w:rsid w:val="001B4E0C"/>
    <w:rsid w:val="001B5095"/>
    <w:rsid w:val="001B51F1"/>
    <w:rsid w:val="001B544A"/>
    <w:rsid w:val="001B54C0"/>
    <w:rsid w:val="001B6274"/>
    <w:rsid w:val="001B78B6"/>
    <w:rsid w:val="001C06C4"/>
    <w:rsid w:val="001C09FE"/>
    <w:rsid w:val="001C0B8E"/>
    <w:rsid w:val="001C0D8A"/>
    <w:rsid w:val="001C1196"/>
    <w:rsid w:val="001C13BF"/>
    <w:rsid w:val="001C1549"/>
    <w:rsid w:val="001C1F88"/>
    <w:rsid w:val="001C1FB3"/>
    <w:rsid w:val="001C22AA"/>
    <w:rsid w:val="001C2443"/>
    <w:rsid w:val="001C5841"/>
    <w:rsid w:val="001C5A81"/>
    <w:rsid w:val="001C5C5D"/>
    <w:rsid w:val="001C5E43"/>
    <w:rsid w:val="001C68EC"/>
    <w:rsid w:val="001C732E"/>
    <w:rsid w:val="001C76D9"/>
    <w:rsid w:val="001C7905"/>
    <w:rsid w:val="001D0953"/>
    <w:rsid w:val="001D0DD4"/>
    <w:rsid w:val="001D1A08"/>
    <w:rsid w:val="001D230C"/>
    <w:rsid w:val="001D2702"/>
    <w:rsid w:val="001D2A03"/>
    <w:rsid w:val="001D2B08"/>
    <w:rsid w:val="001D2C78"/>
    <w:rsid w:val="001D2E2A"/>
    <w:rsid w:val="001D3091"/>
    <w:rsid w:val="001D36F5"/>
    <w:rsid w:val="001D37F3"/>
    <w:rsid w:val="001D4352"/>
    <w:rsid w:val="001D46F3"/>
    <w:rsid w:val="001D4977"/>
    <w:rsid w:val="001D4DDC"/>
    <w:rsid w:val="001D5892"/>
    <w:rsid w:val="001D58DD"/>
    <w:rsid w:val="001D6071"/>
    <w:rsid w:val="001D60E1"/>
    <w:rsid w:val="001D61CE"/>
    <w:rsid w:val="001D61D6"/>
    <w:rsid w:val="001D703F"/>
    <w:rsid w:val="001D7897"/>
    <w:rsid w:val="001D7FB7"/>
    <w:rsid w:val="001E0892"/>
    <w:rsid w:val="001E0DA7"/>
    <w:rsid w:val="001E2552"/>
    <w:rsid w:val="001E2663"/>
    <w:rsid w:val="001E291B"/>
    <w:rsid w:val="001E2B73"/>
    <w:rsid w:val="001E3635"/>
    <w:rsid w:val="001E4176"/>
    <w:rsid w:val="001E4A6A"/>
    <w:rsid w:val="001E4CC5"/>
    <w:rsid w:val="001E600C"/>
    <w:rsid w:val="001E6A14"/>
    <w:rsid w:val="001E6FD9"/>
    <w:rsid w:val="001E77A1"/>
    <w:rsid w:val="001F03FA"/>
    <w:rsid w:val="001F04E9"/>
    <w:rsid w:val="001F0F42"/>
    <w:rsid w:val="001F1106"/>
    <w:rsid w:val="001F1EA6"/>
    <w:rsid w:val="001F1F57"/>
    <w:rsid w:val="001F270D"/>
    <w:rsid w:val="001F2A6A"/>
    <w:rsid w:val="001F2AA8"/>
    <w:rsid w:val="001F3886"/>
    <w:rsid w:val="001F395D"/>
    <w:rsid w:val="001F4E75"/>
    <w:rsid w:val="001F5285"/>
    <w:rsid w:val="001F5482"/>
    <w:rsid w:val="001F5A52"/>
    <w:rsid w:val="001F62E4"/>
    <w:rsid w:val="001F67A0"/>
    <w:rsid w:val="001F6C37"/>
    <w:rsid w:val="001F77AD"/>
    <w:rsid w:val="001F7E85"/>
    <w:rsid w:val="00200481"/>
    <w:rsid w:val="00200485"/>
    <w:rsid w:val="00201E39"/>
    <w:rsid w:val="0020253E"/>
    <w:rsid w:val="0020289A"/>
    <w:rsid w:val="00202F72"/>
    <w:rsid w:val="00203774"/>
    <w:rsid w:val="00203E18"/>
    <w:rsid w:val="0020489E"/>
    <w:rsid w:val="0020492F"/>
    <w:rsid w:val="002055D1"/>
    <w:rsid w:val="0020622C"/>
    <w:rsid w:val="00206668"/>
    <w:rsid w:val="002069F5"/>
    <w:rsid w:val="00206A3A"/>
    <w:rsid w:val="00210BE9"/>
    <w:rsid w:val="00211793"/>
    <w:rsid w:val="00211F99"/>
    <w:rsid w:val="002135D3"/>
    <w:rsid w:val="00213FAC"/>
    <w:rsid w:val="002149C1"/>
    <w:rsid w:val="00214B4F"/>
    <w:rsid w:val="00215883"/>
    <w:rsid w:val="00215CE8"/>
    <w:rsid w:val="00215EE4"/>
    <w:rsid w:val="00216086"/>
    <w:rsid w:val="00216740"/>
    <w:rsid w:val="0021686D"/>
    <w:rsid w:val="00217163"/>
    <w:rsid w:val="00217DC9"/>
    <w:rsid w:val="0022081A"/>
    <w:rsid w:val="00220C1A"/>
    <w:rsid w:val="00221505"/>
    <w:rsid w:val="00221629"/>
    <w:rsid w:val="00222E3C"/>
    <w:rsid w:val="0022356A"/>
    <w:rsid w:val="00224E86"/>
    <w:rsid w:val="00225081"/>
    <w:rsid w:val="0022551B"/>
    <w:rsid w:val="002258D8"/>
    <w:rsid w:val="002262EC"/>
    <w:rsid w:val="002268C7"/>
    <w:rsid w:val="002271FA"/>
    <w:rsid w:val="00227DDF"/>
    <w:rsid w:val="0023077E"/>
    <w:rsid w:val="00230D5E"/>
    <w:rsid w:val="00230E77"/>
    <w:rsid w:val="00231F21"/>
    <w:rsid w:val="00232C1A"/>
    <w:rsid w:val="00232D91"/>
    <w:rsid w:val="00232E27"/>
    <w:rsid w:val="0023357A"/>
    <w:rsid w:val="00233601"/>
    <w:rsid w:val="002337F8"/>
    <w:rsid w:val="00234323"/>
    <w:rsid w:val="00234716"/>
    <w:rsid w:val="00234AA8"/>
    <w:rsid w:val="00234FFA"/>
    <w:rsid w:val="002361A8"/>
    <w:rsid w:val="00236A65"/>
    <w:rsid w:val="00236ECE"/>
    <w:rsid w:val="0023730C"/>
    <w:rsid w:val="0023737C"/>
    <w:rsid w:val="00237B55"/>
    <w:rsid w:val="002418FC"/>
    <w:rsid w:val="00242315"/>
    <w:rsid w:val="00242CE2"/>
    <w:rsid w:val="002433BC"/>
    <w:rsid w:val="00243F06"/>
    <w:rsid w:val="00244646"/>
    <w:rsid w:val="00244831"/>
    <w:rsid w:val="002448EE"/>
    <w:rsid w:val="0024500D"/>
    <w:rsid w:val="00245181"/>
    <w:rsid w:val="002461DD"/>
    <w:rsid w:val="0024672E"/>
    <w:rsid w:val="002468AE"/>
    <w:rsid w:val="002472F3"/>
    <w:rsid w:val="00247615"/>
    <w:rsid w:val="002476A7"/>
    <w:rsid w:val="002476C9"/>
    <w:rsid w:val="00250710"/>
    <w:rsid w:val="00251071"/>
    <w:rsid w:val="00251167"/>
    <w:rsid w:val="0025209C"/>
    <w:rsid w:val="00253CC4"/>
    <w:rsid w:val="0025414C"/>
    <w:rsid w:val="0025655F"/>
    <w:rsid w:val="00256A49"/>
    <w:rsid w:val="00256BA2"/>
    <w:rsid w:val="00256C23"/>
    <w:rsid w:val="00256F23"/>
    <w:rsid w:val="00257189"/>
    <w:rsid w:val="002572A2"/>
    <w:rsid w:val="00257B5E"/>
    <w:rsid w:val="002600BF"/>
    <w:rsid w:val="00260215"/>
    <w:rsid w:val="00260905"/>
    <w:rsid w:val="00261568"/>
    <w:rsid w:val="00263BB9"/>
    <w:rsid w:val="0026478B"/>
    <w:rsid w:val="0026638C"/>
    <w:rsid w:val="002665AB"/>
    <w:rsid w:val="00267247"/>
    <w:rsid w:val="002675C8"/>
    <w:rsid w:val="002708BB"/>
    <w:rsid w:val="00270B22"/>
    <w:rsid w:val="00270C47"/>
    <w:rsid w:val="002720D7"/>
    <w:rsid w:val="00272DDE"/>
    <w:rsid w:val="00273377"/>
    <w:rsid w:val="002734DE"/>
    <w:rsid w:val="00273B3D"/>
    <w:rsid w:val="00273BA1"/>
    <w:rsid w:val="00273DFF"/>
    <w:rsid w:val="002740B8"/>
    <w:rsid w:val="00274341"/>
    <w:rsid w:val="00274398"/>
    <w:rsid w:val="002744DA"/>
    <w:rsid w:val="0027473B"/>
    <w:rsid w:val="00274F5E"/>
    <w:rsid w:val="002755B7"/>
    <w:rsid w:val="00276181"/>
    <w:rsid w:val="0027633D"/>
    <w:rsid w:val="002764C0"/>
    <w:rsid w:val="002766DF"/>
    <w:rsid w:val="00277323"/>
    <w:rsid w:val="00277AA2"/>
    <w:rsid w:val="00277E25"/>
    <w:rsid w:val="00277F04"/>
    <w:rsid w:val="002803AB"/>
    <w:rsid w:val="0028053E"/>
    <w:rsid w:val="00280BC3"/>
    <w:rsid w:val="00281331"/>
    <w:rsid w:val="00281B6F"/>
    <w:rsid w:val="002820AB"/>
    <w:rsid w:val="0028239A"/>
    <w:rsid w:val="00282539"/>
    <w:rsid w:val="00282B74"/>
    <w:rsid w:val="0028323A"/>
    <w:rsid w:val="00283F15"/>
    <w:rsid w:val="002847F8"/>
    <w:rsid w:val="00285E63"/>
    <w:rsid w:val="00286300"/>
    <w:rsid w:val="00286335"/>
    <w:rsid w:val="00286DF3"/>
    <w:rsid w:val="002903DC"/>
    <w:rsid w:val="00290AF7"/>
    <w:rsid w:val="0029284E"/>
    <w:rsid w:val="00293008"/>
    <w:rsid w:val="002939E9"/>
    <w:rsid w:val="00294080"/>
    <w:rsid w:val="0029459A"/>
    <w:rsid w:val="0029488E"/>
    <w:rsid w:val="00295503"/>
    <w:rsid w:val="0029554E"/>
    <w:rsid w:val="002955B7"/>
    <w:rsid w:val="0029570C"/>
    <w:rsid w:val="002966AD"/>
    <w:rsid w:val="0029671E"/>
    <w:rsid w:val="00296753"/>
    <w:rsid w:val="002A03E2"/>
    <w:rsid w:val="002A085F"/>
    <w:rsid w:val="002A0B78"/>
    <w:rsid w:val="002A0F5D"/>
    <w:rsid w:val="002A1032"/>
    <w:rsid w:val="002A12F4"/>
    <w:rsid w:val="002A1547"/>
    <w:rsid w:val="002A1684"/>
    <w:rsid w:val="002A1E38"/>
    <w:rsid w:val="002A3A40"/>
    <w:rsid w:val="002A57DE"/>
    <w:rsid w:val="002A5953"/>
    <w:rsid w:val="002A5BC5"/>
    <w:rsid w:val="002A68AD"/>
    <w:rsid w:val="002A6C49"/>
    <w:rsid w:val="002A6F94"/>
    <w:rsid w:val="002A6FC8"/>
    <w:rsid w:val="002A7748"/>
    <w:rsid w:val="002A7D90"/>
    <w:rsid w:val="002B030B"/>
    <w:rsid w:val="002B06BE"/>
    <w:rsid w:val="002B0B45"/>
    <w:rsid w:val="002B24B7"/>
    <w:rsid w:val="002B2D94"/>
    <w:rsid w:val="002B4017"/>
    <w:rsid w:val="002B50EA"/>
    <w:rsid w:val="002B5174"/>
    <w:rsid w:val="002B5667"/>
    <w:rsid w:val="002B57BF"/>
    <w:rsid w:val="002B657D"/>
    <w:rsid w:val="002B65BD"/>
    <w:rsid w:val="002B6FEB"/>
    <w:rsid w:val="002B7436"/>
    <w:rsid w:val="002C0964"/>
    <w:rsid w:val="002C0B42"/>
    <w:rsid w:val="002C0E1F"/>
    <w:rsid w:val="002C1674"/>
    <w:rsid w:val="002C2069"/>
    <w:rsid w:val="002C3681"/>
    <w:rsid w:val="002C3827"/>
    <w:rsid w:val="002C383F"/>
    <w:rsid w:val="002C4092"/>
    <w:rsid w:val="002C41B4"/>
    <w:rsid w:val="002C4478"/>
    <w:rsid w:val="002C6272"/>
    <w:rsid w:val="002D0281"/>
    <w:rsid w:val="002D0E4C"/>
    <w:rsid w:val="002D1C5F"/>
    <w:rsid w:val="002D297B"/>
    <w:rsid w:val="002D34A9"/>
    <w:rsid w:val="002D390A"/>
    <w:rsid w:val="002D465B"/>
    <w:rsid w:val="002D60C1"/>
    <w:rsid w:val="002D6FE0"/>
    <w:rsid w:val="002D7365"/>
    <w:rsid w:val="002D7489"/>
    <w:rsid w:val="002D7690"/>
    <w:rsid w:val="002E04F1"/>
    <w:rsid w:val="002E13A9"/>
    <w:rsid w:val="002E3734"/>
    <w:rsid w:val="002E3839"/>
    <w:rsid w:val="002E3ED0"/>
    <w:rsid w:val="002E55F2"/>
    <w:rsid w:val="002E572C"/>
    <w:rsid w:val="002E58E0"/>
    <w:rsid w:val="002E597F"/>
    <w:rsid w:val="002E678D"/>
    <w:rsid w:val="002F04A6"/>
    <w:rsid w:val="002F07FD"/>
    <w:rsid w:val="002F0A56"/>
    <w:rsid w:val="002F0EA6"/>
    <w:rsid w:val="002F1DBD"/>
    <w:rsid w:val="002F22D6"/>
    <w:rsid w:val="002F25DD"/>
    <w:rsid w:val="002F26F1"/>
    <w:rsid w:val="002F2FEC"/>
    <w:rsid w:val="002F33B9"/>
    <w:rsid w:val="002F3460"/>
    <w:rsid w:val="002F4A92"/>
    <w:rsid w:val="002F5DF8"/>
    <w:rsid w:val="002F63E0"/>
    <w:rsid w:val="002F64B3"/>
    <w:rsid w:val="002F780E"/>
    <w:rsid w:val="002F7850"/>
    <w:rsid w:val="0030148C"/>
    <w:rsid w:val="00301522"/>
    <w:rsid w:val="0030159D"/>
    <w:rsid w:val="00301CE9"/>
    <w:rsid w:val="00303439"/>
    <w:rsid w:val="0030370F"/>
    <w:rsid w:val="003037EF"/>
    <w:rsid w:val="00303965"/>
    <w:rsid w:val="00303E96"/>
    <w:rsid w:val="0030542E"/>
    <w:rsid w:val="003058B5"/>
    <w:rsid w:val="00305FBA"/>
    <w:rsid w:val="00306111"/>
    <w:rsid w:val="003068A4"/>
    <w:rsid w:val="00306D1F"/>
    <w:rsid w:val="003103FD"/>
    <w:rsid w:val="00310633"/>
    <w:rsid w:val="0031087C"/>
    <w:rsid w:val="00310C53"/>
    <w:rsid w:val="00310F6A"/>
    <w:rsid w:val="00311BC8"/>
    <w:rsid w:val="003137DE"/>
    <w:rsid w:val="0031419C"/>
    <w:rsid w:val="003147BC"/>
    <w:rsid w:val="00314900"/>
    <w:rsid w:val="00314C96"/>
    <w:rsid w:val="003154E9"/>
    <w:rsid w:val="00315CA4"/>
    <w:rsid w:val="00315D27"/>
    <w:rsid w:val="00315F73"/>
    <w:rsid w:val="003166E1"/>
    <w:rsid w:val="003168DF"/>
    <w:rsid w:val="00316B7D"/>
    <w:rsid w:val="00316C59"/>
    <w:rsid w:val="00317344"/>
    <w:rsid w:val="00317529"/>
    <w:rsid w:val="003176FF"/>
    <w:rsid w:val="0032008F"/>
    <w:rsid w:val="003200CC"/>
    <w:rsid w:val="003205D1"/>
    <w:rsid w:val="00320B57"/>
    <w:rsid w:val="00320D13"/>
    <w:rsid w:val="0032195E"/>
    <w:rsid w:val="00321B91"/>
    <w:rsid w:val="00321DC6"/>
    <w:rsid w:val="003222C4"/>
    <w:rsid w:val="003223C7"/>
    <w:rsid w:val="003225DB"/>
    <w:rsid w:val="003227D5"/>
    <w:rsid w:val="00322F6B"/>
    <w:rsid w:val="00323901"/>
    <w:rsid w:val="00324A18"/>
    <w:rsid w:val="00325C5B"/>
    <w:rsid w:val="00326484"/>
    <w:rsid w:val="003264E5"/>
    <w:rsid w:val="003267B8"/>
    <w:rsid w:val="00326C58"/>
    <w:rsid w:val="0032797B"/>
    <w:rsid w:val="00327A72"/>
    <w:rsid w:val="00330C1E"/>
    <w:rsid w:val="00330EBD"/>
    <w:rsid w:val="00331B49"/>
    <w:rsid w:val="00331FF6"/>
    <w:rsid w:val="0033218B"/>
    <w:rsid w:val="0033428D"/>
    <w:rsid w:val="003347FD"/>
    <w:rsid w:val="00335313"/>
    <w:rsid w:val="00335830"/>
    <w:rsid w:val="00335B70"/>
    <w:rsid w:val="003406E7"/>
    <w:rsid w:val="003407BF"/>
    <w:rsid w:val="00340FCD"/>
    <w:rsid w:val="00341C3C"/>
    <w:rsid w:val="0034257C"/>
    <w:rsid w:val="00342AF0"/>
    <w:rsid w:val="003430E4"/>
    <w:rsid w:val="00343AA4"/>
    <w:rsid w:val="00344015"/>
    <w:rsid w:val="00344102"/>
    <w:rsid w:val="003446E5"/>
    <w:rsid w:val="0034488C"/>
    <w:rsid w:val="0034560F"/>
    <w:rsid w:val="00345F1E"/>
    <w:rsid w:val="00346703"/>
    <w:rsid w:val="00347716"/>
    <w:rsid w:val="00347A4F"/>
    <w:rsid w:val="00350CC2"/>
    <w:rsid w:val="00350E11"/>
    <w:rsid w:val="00351EBC"/>
    <w:rsid w:val="00352383"/>
    <w:rsid w:val="00352612"/>
    <w:rsid w:val="003538BF"/>
    <w:rsid w:val="00353CCE"/>
    <w:rsid w:val="00354731"/>
    <w:rsid w:val="00354AFA"/>
    <w:rsid w:val="00354C20"/>
    <w:rsid w:val="0035557A"/>
    <w:rsid w:val="0035558A"/>
    <w:rsid w:val="00355F3D"/>
    <w:rsid w:val="003560A6"/>
    <w:rsid w:val="003573FA"/>
    <w:rsid w:val="00357940"/>
    <w:rsid w:val="00360025"/>
    <w:rsid w:val="003600EE"/>
    <w:rsid w:val="00360C5C"/>
    <w:rsid w:val="003618BF"/>
    <w:rsid w:val="00362157"/>
    <w:rsid w:val="0036317D"/>
    <w:rsid w:val="00363C09"/>
    <w:rsid w:val="003642D4"/>
    <w:rsid w:val="0036430F"/>
    <w:rsid w:val="00365066"/>
    <w:rsid w:val="003652BA"/>
    <w:rsid w:val="00365335"/>
    <w:rsid w:val="00366827"/>
    <w:rsid w:val="00366AC5"/>
    <w:rsid w:val="00366B1E"/>
    <w:rsid w:val="003679F9"/>
    <w:rsid w:val="00370616"/>
    <w:rsid w:val="0037088A"/>
    <w:rsid w:val="00371559"/>
    <w:rsid w:val="00371CDF"/>
    <w:rsid w:val="00371CF3"/>
    <w:rsid w:val="00372DDE"/>
    <w:rsid w:val="00373040"/>
    <w:rsid w:val="00373183"/>
    <w:rsid w:val="00373AE0"/>
    <w:rsid w:val="00373E67"/>
    <w:rsid w:val="003744C6"/>
    <w:rsid w:val="00374A98"/>
    <w:rsid w:val="00374B86"/>
    <w:rsid w:val="003753C7"/>
    <w:rsid w:val="00375764"/>
    <w:rsid w:val="00377E6B"/>
    <w:rsid w:val="003815C6"/>
    <w:rsid w:val="00381B0B"/>
    <w:rsid w:val="00382322"/>
    <w:rsid w:val="003823B5"/>
    <w:rsid w:val="00383900"/>
    <w:rsid w:val="00383FAB"/>
    <w:rsid w:val="00384741"/>
    <w:rsid w:val="003847F2"/>
    <w:rsid w:val="003854FB"/>
    <w:rsid w:val="0038563D"/>
    <w:rsid w:val="00385870"/>
    <w:rsid w:val="0038671D"/>
    <w:rsid w:val="003868C5"/>
    <w:rsid w:val="00386A71"/>
    <w:rsid w:val="00386C30"/>
    <w:rsid w:val="003873A3"/>
    <w:rsid w:val="003878DE"/>
    <w:rsid w:val="00390AC6"/>
    <w:rsid w:val="003915F0"/>
    <w:rsid w:val="00391891"/>
    <w:rsid w:val="00391EBD"/>
    <w:rsid w:val="00392252"/>
    <w:rsid w:val="003926B1"/>
    <w:rsid w:val="00392CA3"/>
    <w:rsid w:val="00392DCD"/>
    <w:rsid w:val="0039326E"/>
    <w:rsid w:val="00393BB4"/>
    <w:rsid w:val="00393FD8"/>
    <w:rsid w:val="0039416B"/>
    <w:rsid w:val="00394C6F"/>
    <w:rsid w:val="003958A6"/>
    <w:rsid w:val="00395C6A"/>
    <w:rsid w:val="00396768"/>
    <w:rsid w:val="0039687F"/>
    <w:rsid w:val="00396DEB"/>
    <w:rsid w:val="0039758D"/>
    <w:rsid w:val="003A040F"/>
    <w:rsid w:val="003A1189"/>
    <w:rsid w:val="003A1AF1"/>
    <w:rsid w:val="003A1BB9"/>
    <w:rsid w:val="003A1DCF"/>
    <w:rsid w:val="003A223D"/>
    <w:rsid w:val="003A267A"/>
    <w:rsid w:val="003A291B"/>
    <w:rsid w:val="003A3000"/>
    <w:rsid w:val="003A417B"/>
    <w:rsid w:val="003A44B8"/>
    <w:rsid w:val="003A5260"/>
    <w:rsid w:val="003A5A8D"/>
    <w:rsid w:val="003A5F19"/>
    <w:rsid w:val="003A5FAD"/>
    <w:rsid w:val="003A69EF"/>
    <w:rsid w:val="003A6DC0"/>
    <w:rsid w:val="003A71F2"/>
    <w:rsid w:val="003A7609"/>
    <w:rsid w:val="003B055B"/>
    <w:rsid w:val="003B05C5"/>
    <w:rsid w:val="003B18CA"/>
    <w:rsid w:val="003B23DB"/>
    <w:rsid w:val="003B26BF"/>
    <w:rsid w:val="003B2C77"/>
    <w:rsid w:val="003B36EE"/>
    <w:rsid w:val="003B390E"/>
    <w:rsid w:val="003B39D9"/>
    <w:rsid w:val="003B3BAA"/>
    <w:rsid w:val="003B4468"/>
    <w:rsid w:val="003B4906"/>
    <w:rsid w:val="003B558D"/>
    <w:rsid w:val="003B5753"/>
    <w:rsid w:val="003B642E"/>
    <w:rsid w:val="003B66A4"/>
    <w:rsid w:val="003B66F1"/>
    <w:rsid w:val="003B6E15"/>
    <w:rsid w:val="003B7033"/>
    <w:rsid w:val="003B77A4"/>
    <w:rsid w:val="003B7B7F"/>
    <w:rsid w:val="003B7E30"/>
    <w:rsid w:val="003B7E70"/>
    <w:rsid w:val="003C0CF8"/>
    <w:rsid w:val="003C1EC3"/>
    <w:rsid w:val="003C22A9"/>
    <w:rsid w:val="003C2B25"/>
    <w:rsid w:val="003C35AA"/>
    <w:rsid w:val="003C389E"/>
    <w:rsid w:val="003C3E40"/>
    <w:rsid w:val="003C486C"/>
    <w:rsid w:val="003C56A7"/>
    <w:rsid w:val="003C5D17"/>
    <w:rsid w:val="003C6237"/>
    <w:rsid w:val="003C68BC"/>
    <w:rsid w:val="003C6B4E"/>
    <w:rsid w:val="003D0599"/>
    <w:rsid w:val="003D191B"/>
    <w:rsid w:val="003D1A40"/>
    <w:rsid w:val="003D1D02"/>
    <w:rsid w:val="003D1DFB"/>
    <w:rsid w:val="003D1E96"/>
    <w:rsid w:val="003D210C"/>
    <w:rsid w:val="003D212B"/>
    <w:rsid w:val="003D2D2B"/>
    <w:rsid w:val="003D367C"/>
    <w:rsid w:val="003D37EF"/>
    <w:rsid w:val="003D380B"/>
    <w:rsid w:val="003D3A3A"/>
    <w:rsid w:val="003D3DD8"/>
    <w:rsid w:val="003D4C1E"/>
    <w:rsid w:val="003D7255"/>
    <w:rsid w:val="003D72B2"/>
    <w:rsid w:val="003E0C18"/>
    <w:rsid w:val="003E0D0C"/>
    <w:rsid w:val="003E1809"/>
    <w:rsid w:val="003E22D9"/>
    <w:rsid w:val="003E2409"/>
    <w:rsid w:val="003E251A"/>
    <w:rsid w:val="003E31A7"/>
    <w:rsid w:val="003E370F"/>
    <w:rsid w:val="003E3EB5"/>
    <w:rsid w:val="003E4F52"/>
    <w:rsid w:val="003E5EA2"/>
    <w:rsid w:val="003E6386"/>
    <w:rsid w:val="003F0105"/>
    <w:rsid w:val="003F0218"/>
    <w:rsid w:val="003F02D1"/>
    <w:rsid w:val="003F03C4"/>
    <w:rsid w:val="003F06F5"/>
    <w:rsid w:val="003F0EBB"/>
    <w:rsid w:val="003F15DB"/>
    <w:rsid w:val="003F186B"/>
    <w:rsid w:val="003F19C8"/>
    <w:rsid w:val="003F1B8B"/>
    <w:rsid w:val="003F1F9C"/>
    <w:rsid w:val="003F2070"/>
    <w:rsid w:val="003F3B67"/>
    <w:rsid w:val="003F44DA"/>
    <w:rsid w:val="003F502A"/>
    <w:rsid w:val="003F560A"/>
    <w:rsid w:val="003F64B7"/>
    <w:rsid w:val="003F7B89"/>
    <w:rsid w:val="003F7F74"/>
    <w:rsid w:val="00400380"/>
    <w:rsid w:val="004007A8"/>
    <w:rsid w:val="00400A46"/>
    <w:rsid w:val="00400DF1"/>
    <w:rsid w:val="00400F6F"/>
    <w:rsid w:val="00401040"/>
    <w:rsid w:val="0040108E"/>
    <w:rsid w:val="00401E4D"/>
    <w:rsid w:val="00402DC9"/>
    <w:rsid w:val="004031F5"/>
    <w:rsid w:val="004037BC"/>
    <w:rsid w:val="00404585"/>
    <w:rsid w:val="004046A0"/>
    <w:rsid w:val="00404F0D"/>
    <w:rsid w:val="00405B22"/>
    <w:rsid w:val="00405CE8"/>
    <w:rsid w:val="00405F98"/>
    <w:rsid w:val="004070F6"/>
    <w:rsid w:val="00410184"/>
    <w:rsid w:val="004102BA"/>
    <w:rsid w:val="004105C1"/>
    <w:rsid w:val="00410AF8"/>
    <w:rsid w:val="004120A9"/>
    <w:rsid w:val="00412419"/>
    <w:rsid w:val="00412811"/>
    <w:rsid w:val="0041285B"/>
    <w:rsid w:val="004132F8"/>
    <w:rsid w:val="004135EC"/>
    <w:rsid w:val="00413E59"/>
    <w:rsid w:val="00413F21"/>
    <w:rsid w:val="0041451E"/>
    <w:rsid w:val="00415242"/>
    <w:rsid w:val="00415B03"/>
    <w:rsid w:val="00415D95"/>
    <w:rsid w:val="0041600E"/>
    <w:rsid w:val="004170BD"/>
    <w:rsid w:val="0042043A"/>
    <w:rsid w:val="00420D8E"/>
    <w:rsid w:val="00421245"/>
    <w:rsid w:val="004217F2"/>
    <w:rsid w:val="00422344"/>
    <w:rsid w:val="00422839"/>
    <w:rsid w:val="00422D2C"/>
    <w:rsid w:val="004246E2"/>
    <w:rsid w:val="00426016"/>
    <w:rsid w:val="0042640F"/>
    <w:rsid w:val="00426F69"/>
    <w:rsid w:val="004277C9"/>
    <w:rsid w:val="00427845"/>
    <w:rsid w:val="00427C5B"/>
    <w:rsid w:val="00430C37"/>
    <w:rsid w:val="004311A6"/>
    <w:rsid w:val="004313E4"/>
    <w:rsid w:val="0043207F"/>
    <w:rsid w:val="00433AB2"/>
    <w:rsid w:val="004341CE"/>
    <w:rsid w:val="0043425E"/>
    <w:rsid w:val="004352C6"/>
    <w:rsid w:val="00436B37"/>
    <w:rsid w:val="00436F32"/>
    <w:rsid w:val="00437E73"/>
    <w:rsid w:val="00437EE1"/>
    <w:rsid w:val="0044012E"/>
    <w:rsid w:val="004404C9"/>
    <w:rsid w:val="0044092A"/>
    <w:rsid w:val="0044192D"/>
    <w:rsid w:val="00442813"/>
    <w:rsid w:val="00445A6C"/>
    <w:rsid w:val="00445DF0"/>
    <w:rsid w:val="00445FB0"/>
    <w:rsid w:val="00446AF8"/>
    <w:rsid w:val="00447042"/>
    <w:rsid w:val="004474BB"/>
    <w:rsid w:val="00447699"/>
    <w:rsid w:val="00447D67"/>
    <w:rsid w:val="004502B3"/>
    <w:rsid w:val="004514B9"/>
    <w:rsid w:val="004517E7"/>
    <w:rsid w:val="004518BA"/>
    <w:rsid w:val="00451FFC"/>
    <w:rsid w:val="00452299"/>
    <w:rsid w:val="00452758"/>
    <w:rsid w:val="004528D9"/>
    <w:rsid w:val="00452C9D"/>
    <w:rsid w:val="00452CC7"/>
    <w:rsid w:val="00452CF6"/>
    <w:rsid w:val="004535B5"/>
    <w:rsid w:val="004536F4"/>
    <w:rsid w:val="0045371C"/>
    <w:rsid w:val="00455294"/>
    <w:rsid w:val="00455793"/>
    <w:rsid w:val="00456B3F"/>
    <w:rsid w:val="00456CF0"/>
    <w:rsid w:val="004600A2"/>
    <w:rsid w:val="004615B1"/>
    <w:rsid w:val="004620D4"/>
    <w:rsid w:val="004622B0"/>
    <w:rsid w:val="00463DD6"/>
    <w:rsid w:val="0046422B"/>
    <w:rsid w:val="00465696"/>
    <w:rsid w:val="004669D2"/>
    <w:rsid w:val="00466BAF"/>
    <w:rsid w:val="00467661"/>
    <w:rsid w:val="00467B05"/>
    <w:rsid w:val="00470431"/>
    <w:rsid w:val="0047169D"/>
    <w:rsid w:val="00471AD7"/>
    <w:rsid w:val="00471EF5"/>
    <w:rsid w:val="0047317E"/>
    <w:rsid w:val="00473CBE"/>
    <w:rsid w:val="00474494"/>
    <w:rsid w:val="00474D0B"/>
    <w:rsid w:val="00474EB5"/>
    <w:rsid w:val="0047599D"/>
    <w:rsid w:val="00475A5C"/>
    <w:rsid w:val="00476043"/>
    <w:rsid w:val="00476753"/>
    <w:rsid w:val="00476B1B"/>
    <w:rsid w:val="004771E3"/>
    <w:rsid w:val="00477AD6"/>
    <w:rsid w:val="00477BBD"/>
    <w:rsid w:val="004815E9"/>
    <w:rsid w:val="00481C92"/>
    <w:rsid w:val="00482BA6"/>
    <w:rsid w:val="00482EBB"/>
    <w:rsid w:val="00484342"/>
    <w:rsid w:val="00484E8E"/>
    <w:rsid w:val="004851A6"/>
    <w:rsid w:val="00485431"/>
    <w:rsid w:val="00485984"/>
    <w:rsid w:val="00486D17"/>
    <w:rsid w:val="00486D38"/>
    <w:rsid w:val="004876F6"/>
    <w:rsid w:val="00487B45"/>
    <w:rsid w:val="004905B3"/>
    <w:rsid w:val="0049159F"/>
    <w:rsid w:val="00491CC9"/>
    <w:rsid w:val="00492312"/>
    <w:rsid w:val="0049249F"/>
    <w:rsid w:val="004926C3"/>
    <w:rsid w:val="00492BFB"/>
    <w:rsid w:val="00492C46"/>
    <w:rsid w:val="0049393F"/>
    <w:rsid w:val="00493CB0"/>
    <w:rsid w:val="00493F7F"/>
    <w:rsid w:val="00494024"/>
    <w:rsid w:val="00494DE4"/>
    <w:rsid w:val="00495467"/>
    <w:rsid w:val="00495513"/>
    <w:rsid w:val="004976D1"/>
    <w:rsid w:val="00497AD8"/>
    <w:rsid w:val="00497D2D"/>
    <w:rsid w:val="004A08B8"/>
    <w:rsid w:val="004A108F"/>
    <w:rsid w:val="004A1871"/>
    <w:rsid w:val="004A2233"/>
    <w:rsid w:val="004A2B1F"/>
    <w:rsid w:val="004A348F"/>
    <w:rsid w:val="004A38F0"/>
    <w:rsid w:val="004A4626"/>
    <w:rsid w:val="004A4BA7"/>
    <w:rsid w:val="004A56B5"/>
    <w:rsid w:val="004A6AD5"/>
    <w:rsid w:val="004A6D6D"/>
    <w:rsid w:val="004A77A1"/>
    <w:rsid w:val="004B0A7E"/>
    <w:rsid w:val="004B0E50"/>
    <w:rsid w:val="004B21CF"/>
    <w:rsid w:val="004B2B4F"/>
    <w:rsid w:val="004B2D5A"/>
    <w:rsid w:val="004B32CF"/>
    <w:rsid w:val="004B34CF"/>
    <w:rsid w:val="004B397A"/>
    <w:rsid w:val="004B39BC"/>
    <w:rsid w:val="004B4918"/>
    <w:rsid w:val="004B63A9"/>
    <w:rsid w:val="004B6538"/>
    <w:rsid w:val="004B6788"/>
    <w:rsid w:val="004B7983"/>
    <w:rsid w:val="004B7A15"/>
    <w:rsid w:val="004B7FE5"/>
    <w:rsid w:val="004C1848"/>
    <w:rsid w:val="004C1D18"/>
    <w:rsid w:val="004C2BF0"/>
    <w:rsid w:val="004C3CE1"/>
    <w:rsid w:val="004C3D6E"/>
    <w:rsid w:val="004C3F8D"/>
    <w:rsid w:val="004C4127"/>
    <w:rsid w:val="004C44C9"/>
    <w:rsid w:val="004C4CA8"/>
    <w:rsid w:val="004C5480"/>
    <w:rsid w:val="004C5AC9"/>
    <w:rsid w:val="004C5D1D"/>
    <w:rsid w:val="004D0208"/>
    <w:rsid w:val="004D0D17"/>
    <w:rsid w:val="004D1386"/>
    <w:rsid w:val="004D1395"/>
    <w:rsid w:val="004D1C82"/>
    <w:rsid w:val="004D22BB"/>
    <w:rsid w:val="004D2C5A"/>
    <w:rsid w:val="004D3D11"/>
    <w:rsid w:val="004D4C4A"/>
    <w:rsid w:val="004D5027"/>
    <w:rsid w:val="004D5211"/>
    <w:rsid w:val="004D623A"/>
    <w:rsid w:val="004D6612"/>
    <w:rsid w:val="004D6763"/>
    <w:rsid w:val="004D6D0B"/>
    <w:rsid w:val="004D79ED"/>
    <w:rsid w:val="004E04E2"/>
    <w:rsid w:val="004E10CD"/>
    <w:rsid w:val="004E1A8B"/>
    <w:rsid w:val="004E1E8A"/>
    <w:rsid w:val="004E2155"/>
    <w:rsid w:val="004E334E"/>
    <w:rsid w:val="004E57B9"/>
    <w:rsid w:val="004E61EC"/>
    <w:rsid w:val="004E63E2"/>
    <w:rsid w:val="004E65EB"/>
    <w:rsid w:val="004E7671"/>
    <w:rsid w:val="004E7EFA"/>
    <w:rsid w:val="004F03B1"/>
    <w:rsid w:val="004F0C19"/>
    <w:rsid w:val="004F0C70"/>
    <w:rsid w:val="004F103E"/>
    <w:rsid w:val="004F1C0C"/>
    <w:rsid w:val="004F20E5"/>
    <w:rsid w:val="004F33C4"/>
    <w:rsid w:val="004F3530"/>
    <w:rsid w:val="004F36D1"/>
    <w:rsid w:val="004F46CB"/>
    <w:rsid w:val="004F49B8"/>
    <w:rsid w:val="004F69EE"/>
    <w:rsid w:val="004F6C9F"/>
    <w:rsid w:val="004F73A1"/>
    <w:rsid w:val="004F7481"/>
    <w:rsid w:val="005004AB"/>
    <w:rsid w:val="00500BD6"/>
    <w:rsid w:val="00500E7D"/>
    <w:rsid w:val="0050115F"/>
    <w:rsid w:val="0050191C"/>
    <w:rsid w:val="0050268A"/>
    <w:rsid w:val="00503752"/>
    <w:rsid w:val="00503F05"/>
    <w:rsid w:val="005051A4"/>
    <w:rsid w:val="00505346"/>
    <w:rsid w:val="00505488"/>
    <w:rsid w:val="00505852"/>
    <w:rsid w:val="0050663B"/>
    <w:rsid w:val="00507273"/>
    <w:rsid w:val="00507C79"/>
    <w:rsid w:val="0051051B"/>
    <w:rsid w:val="00510805"/>
    <w:rsid w:val="00510A70"/>
    <w:rsid w:val="00511617"/>
    <w:rsid w:val="00511E47"/>
    <w:rsid w:val="005120BA"/>
    <w:rsid w:val="00512E8F"/>
    <w:rsid w:val="005130A9"/>
    <w:rsid w:val="00513ABB"/>
    <w:rsid w:val="00513D17"/>
    <w:rsid w:val="00514038"/>
    <w:rsid w:val="00514600"/>
    <w:rsid w:val="00514B56"/>
    <w:rsid w:val="0051652E"/>
    <w:rsid w:val="00516DA0"/>
    <w:rsid w:val="0051783C"/>
    <w:rsid w:val="00517DCA"/>
    <w:rsid w:val="005200FA"/>
    <w:rsid w:val="005207A1"/>
    <w:rsid w:val="00520CA8"/>
    <w:rsid w:val="0052165F"/>
    <w:rsid w:val="00522AD0"/>
    <w:rsid w:val="00522CC6"/>
    <w:rsid w:val="00523219"/>
    <w:rsid w:val="00523ED3"/>
    <w:rsid w:val="00525052"/>
    <w:rsid w:val="005256C5"/>
    <w:rsid w:val="005259E3"/>
    <w:rsid w:val="00526076"/>
    <w:rsid w:val="00526770"/>
    <w:rsid w:val="00526F34"/>
    <w:rsid w:val="00527B68"/>
    <w:rsid w:val="00527E63"/>
    <w:rsid w:val="00531A36"/>
    <w:rsid w:val="005322A3"/>
    <w:rsid w:val="005326A1"/>
    <w:rsid w:val="0053358F"/>
    <w:rsid w:val="00533DBD"/>
    <w:rsid w:val="00534D73"/>
    <w:rsid w:val="005356FF"/>
    <w:rsid w:val="00535B74"/>
    <w:rsid w:val="00535FC9"/>
    <w:rsid w:val="00536D92"/>
    <w:rsid w:val="005376F8"/>
    <w:rsid w:val="005379E5"/>
    <w:rsid w:val="00537C6F"/>
    <w:rsid w:val="00537CC8"/>
    <w:rsid w:val="00541A1C"/>
    <w:rsid w:val="00541B35"/>
    <w:rsid w:val="00541D60"/>
    <w:rsid w:val="00542F64"/>
    <w:rsid w:val="00543738"/>
    <w:rsid w:val="00543DDA"/>
    <w:rsid w:val="00544339"/>
    <w:rsid w:val="00544A0B"/>
    <w:rsid w:val="00545926"/>
    <w:rsid w:val="00546523"/>
    <w:rsid w:val="00547976"/>
    <w:rsid w:val="00547E01"/>
    <w:rsid w:val="0055137F"/>
    <w:rsid w:val="0055224F"/>
    <w:rsid w:val="005529F5"/>
    <w:rsid w:val="00552CC9"/>
    <w:rsid w:val="00554A84"/>
    <w:rsid w:val="005556BE"/>
    <w:rsid w:val="00555946"/>
    <w:rsid w:val="00556116"/>
    <w:rsid w:val="0055686C"/>
    <w:rsid w:val="00557218"/>
    <w:rsid w:val="005604D7"/>
    <w:rsid w:val="0056093A"/>
    <w:rsid w:val="00560F73"/>
    <w:rsid w:val="0056129A"/>
    <w:rsid w:val="00561476"/>
    <w:rsid w:val="00561C97"/>
    <w:rsid w:val="00563220"/>
    <w:rsid w:val="00563811"/>
    <w:rsid w:val="00563B8D"/>
    <w:rsid w:val="005640E0"/>
    <w:rsid w:val="00564129"/>
    <w:rsid w:val="00564226"/>
    <w:rsid w:val="005647E8"/>
    <w:rsid w:val="00564E29"/>
    <w:rsid w:val="00564F2B"/>
    <w:rsid w:val="00565A12"/>
    <w:rsid w:val="00566C5C"/>
    <w:rsid w:val="00567C5F"/>
    <w:rsid w:val="005703FD"/>
    <w:rsid w:val="005708ED"/>
    <w:rsid w:val="00570BBB"/>
    <w:rsid w:val="0057161B"/>
    <w:rsid w:val="00571D50"/>
    <w:rsid w:val="00572A11"/>
    <w:rsid w:val="00572A76"/>
    <w:rsid w:val="00572D63"/>
    <w:rsid w:val="005731BB"/>
    <w:rsid w:val="00574789"/>
    <w:rsid w:val="00574A56"/>
    <w:rsid w:val="005751E0"/>
    <w:rsid w:val="00576033"/>
    <w:rsid w:val="00576C31"/>
    <w:rsid w:val="005775A9"/>
    <w:rsid w:val="005777C2"/>
    <w:rsid w:val="00581532"/>
    <w:rsid w:val="005815A0"/>
    <w:rsid w:val="00581B73"/>
    <w:rsid w:val="00582BD0"/>
    <w:rsid w:val="0058305A"/>
    <w:rsid w:val="0058313C"/>
    <w:rsid w:val="00583E15"/>
    <w:rsid w:val="00584104"/>
    <w:rsid w:val="005844E2"/>
    <w:rsid w:val="0058510C"/>
    <w:rsid w:val="0058557F"/>
    <w:rsid w:val="00585888"/>
    <w:rsid w:val="00586627"/>
    <w:rsid w:val="00586961"/>
    <w:rsid w:val="0058709C"/>
    <w:rsid w:val="00590523"/>
    <w:rsid w:val="00590BA1"/>
    <w:rsid w:val="00590C9C"/>
    <w:rsid w:val="00590D00"/>
    <w:rsid w:val="005915B9"/>
    <w:rsid w:val="0059236E"/>
    <w:rsid w:val="0059286D"/>
    <w:rsid w:val="00593331"/>
    <w:rsid w:val="00594014"/>
    <w:rsid w:val="005940B9"/>
    <w:rsid w:val="00594BCF"/>
    <w:rsid w:val="005951BD"/>
    <w:rsid w:val="005957EA"/>
    <w:rsid w:val="0059656D"/>
    <w:rsid w:val="00597537"/>
    <w:rsid w:val="0059791C"/>
    <w:rsid w:val="00597A5E"/>
    <w:rsid w:val="00597C41"/>
    <w:rsid w:val="005A012F"/>
    <w:rsid w:val="005A0193"/>
    <w:rsid w:val="005A0B1D"/>
    <w:rsid w:val="005A0F2F"/>
    <w:rsid w:val="005A0F44"/>
    <w:rsid w:val="005A109F"/>
    <w:rsid w:val="005A10F5"/>
    <w:rsid w:val="005A12E6"/>
    <w:rsid w:val="005A36CA"/>
    <w:rsid w:val="005A37F6"/>
    <w:rsid w:val="005A3813"/>
    <w:rsid w:val="005A4023"/>
    <w:rsid w:val="005A61EE"/>
    <w:rsid w:val="005A62AE"/>
    <w:rsid w:val="005A77FD"/>
    <w:rsid w:val="005A7969"/>
    <w:rsid w:val="005A7B27"/>
    <w:rsid w:val="005B05E9"/>
    <w:rsid w:val="005B07DA"/>
    <w:rsid w:val="005B1A2F"/>
    <w:rsid w:val="005B20E1"/>
    <w:rsid w:val="005B2BBD"/>
    <w:rsid w:val="005B340D"/>
    <w:rsid w:val="005B34ED"/>
    <w:rsid w:val="005B3AC9"/>
    <w:rsid w:val="005B4A10"/>
    <w:rsid w:val="005B57EF"/>
    <w:rsid w:val="005B65E1"/>
    <w:rsid w:val="005B67F9"/>
    <w:rsid w:val="005B6B0B"/>
    <w:rsid w:val="005B731A"/>
    <w:rsid w:val="005B7486"/>
    <w:rsid w:val="005C04DB"/>
    <w:rsid w:val="005C0D00"/>
    <w:rsid w:val="005C1803"/>
    <w:rsid w:val="005C1F27"/>
    <w:rsid w:val="005C2751"/>
    <w:rsid w:val="005C293D"/>
    <w:rsid w:val="005C3CD0"/>
    <w:rsid w:val="005C4C72"/>
    <w:rsid w:val="005C5137"/>
    <w:rsid w:val="005C5377"/>
    <w:rsid w:val="005C547C"/>
    <w:rsid w:val="005C6B0B"/>
    <w:rsid w:val="005C6DAC"/>
    <w:rsid w:val="005C73CF"/>
    <w:rsid w:val="005C75C7"/>
    <w:rsid w:val="005C7B12"/>
    <w:rsid w:val="005D00D5"/>
    <w:rsid w:val="005D0A84"/>
    <w:rsid w:val="005D0E8C"/>
    <w:rsid w:val="005D135A"/>
    <w:rsid w:val="005D1C23"/>
    <w:rsid w:val="005D1DD0"/>
    <w:rsid w:val="005D1F5B"/>
    <w:rsid w:val="005D29D7"/>
    <w:rsid w:val="005D3EF6"/>
    <w:rsid w:val="005D4886"/>
    <w:rsid w:val="005D4C6F"/>
    <w:rsid w:val="005D4DC5"/>
    <w:rsid w:val="005D4E1C"/>
    <w:rsid w:val="005D4E47"/>
    <w:rsid w:val="005D5533"/>
    <w:rsid w:val="005D6AB7"/>
    <w:rsid w:val="005D73E4"/>
    <w:rsid w:val="005D7BA5"/>
    <w:rsid w:val="005D7E66"/>
    <w:rsid w:val="005E0042"/>
    <w:rsid w:val="005E01B3"/>
    <w:rsid w:val="005E0220"/>
    <w:rsid w:val="005E20AC"/>
    <w:rsid w:val="005E2638"/>
    <w:rsid w:val="005E311D"/>
    <w:rsid w:val="005E45BB"/>
    <w:rsid w:val="005E46F8"/>
    <w:rsid w:val="005E4ECD"/>
    <w:rsid w:val="005E53DD"/>
    <w:rsid w:val="005E60EC"/>
    <w:rsid w:val="005E60FC"/>
    <w:rsid w:val="005E647B"/>
    <w:rsid w:val="005E6664"/>
    <w:rsid w:val="005E66F0"/>
    <w:rsid w:val="005E693E"/>
    <w:rsid w:val="005E69CA"/>
    <w:rsid w:val="005E6B7E"/>
    <w:rsid w:val="005E6BA2"/>
    <w:rsid w:val="005E6BC8"/>
    <w:rsid w:val="005E73C7"/>
    <w:rsid w:val="005E7475"/>
    <w:rsid w:val="005E791D"/>
    <w:rsid w:val="005E7949"/>
    <w:rsid w:val="005F15E7"/>
    <w:rsid w:val="005F1640"/>
    <w:rsid w:val="005F1664"/>
    <w:rsid w:val="005F1716"/>
    <w:rsid w:val="005F1C83"/>
    <w:rsid w:val="005F2621"/>
    <w:rsid w:val="005F28A7"/>
    <w:rsid w:val="005F28D9"/>
    <w:rsid w:val="005F2A73"/>
    <w:rsid w:val="005F2D88"/>
    <w:rsid w:val="005F3079"/>
    <w:rsid w:val="005F32B6"/>
    <w:rsid w:val="005F38DE"/>
    <w:rsid w:val="005F3C75"/>
    <w:rsid w:val="005F3ECB"/>
    <w:rsid w:val="005F41CB"/>
    <w:rsid w:val="005F436C"/>
    <w:rsid w:val="005F43E7"/>
    <w:rsid w:val="005F4415"/>
    <w:rsid w:val="005F4909"/>
    <w:rsid w:val="005F4ADB"/>
    <w:rsid w:val="005F5037"/>
    <w:rsid w:val="005F58E1"/>
    <w:rsid w:val="005F5B1A"/>
    <w:rsid w:val="005F6993"/>
    <w:rsid w:val="005F74D4"/>
    <w:rsid w:val="005F7B96"/>
    <w:rsid w:val="006000EB"/>
    <w:rsid w:val="006008D5"/>
    <w:rsid w:val="00600D7D"/>
    <w:rsid w:val="0060127F"/>
    <w:rsid w:val="00601ED7"/>
    <w:rsid w:val="006021C3"/>
    <w:rsid w:val="00602533"/>
    <w:rsid w:val="006025F4"/>
    <w:rsid w:val="006029A0"/>
    <w:rsid w:val="00603292"/>
    <w:rsid w:val="00603BE3"/>
    <w:rsid w:val="00604168"/>
    <w:rsid w:val="00605914"/>
    <w:rsid w:val="00605E11"/>
    <w:rsid w:val="0060639B"/>
    <w:rsid w:val="006068D5"/>
    <w:rsid w:val="00606AED"/>
    <w:rsid w:val="00610199"/>
    <w:rsid w:val="0061062B"/>
    <w:rsid w:val="00611593"/>
    <w:rsid w:val="00611DDF"/>
    <w:rsid w:val="00612414"/>
    <w:rsid w:val="006128E2"/>
    <w:rsid w:val="00612E81"/>
    <w:rsid w:val="006130E6"/>
    <w:rsid w:val="00613D5D"/>
    <w:rsid w:val="00613EAE"/>
    <w:rsid w:val="00614050"/>
    <w:rsid w:val="006141D6"/>
    <w:rsid w:val="006145FE"/>
    <w:rsid w:val="00614887"/>
    <w:rsid w:val="006148F4"/>
    <w:rsid w:val="00615FB3"/>
    <w:rsid w:val="00616F00"/>
    <w:rsid w:val="0062077C"/>
    <w:rsid w:val="0062216D"/>
    <w:rsid w:val="00622CF0"/>
    <w:rsid w:val="006242A5"/>
    <w:rsid w:val="0062492E"/>
    <w:rsid w:val="0062508C"/>
    <w:rsid w:val="0062541E"/>
    <w:rsid w:val="00625501"/>
    <w:rsid w:val="006271BA"/>
    <w:rsid w:val="00627B37"/>
    <w:rsid w:val="00627D4F"/>
    <w:rsid w:val="00627FB2"/>
    <w:rsid w:val="00630000"/>
    <w:rsid w:val="00630E0E"/>
    <w:rsid w:val="00631084"/>
    <w:rsid w:val="0063117B"/>
    <w:rsid w:val="00631A7D"/>
    <w:rsid w:val="00631D98"/>
    <w:rsid w:val="00631F42"/>
    <w:rsid w:val="006337DA"/>
    <w:rsid w:val="00634115"/>
    <w:rsid w:val="00634D16"/>
    <w:rsid w:val="006369A8"/>
    <w:rsid w:val="00636D89"/>
    <w:rsid w:val="0063720C"/>
    <w:rsid w:val="0063739E"/>
    <w:rsid w:val="006378A6"/>
    <w:rsid w:val="00637993"/>
    <w:rsid w:val="006406AF"/>
    <w:rsid w:val="006411FF"/>
    <w:rsid w:val="006412B6"/>
    <w:rsid w:val="0064143C"/>
    <w:rsid w:val="0064145C"/>
    <w:rsid w:val="00642769"/>
    <w:rsid w:val="00643438"/>
    <w:rsid w:val="0064371E"/>
    <w:rsid w:val="006438E8"/>
    <w:rsid w:val="006438F8"/>
    <w:rsid w:val="00643F4B"/>
    <w:rsid w:val="00644053"/>
    <w:rsid w:val="00644B77"/>
    <w:rsid w:val="00644C3E"/>
    <w:rsid w:val="00644EA9"/>
    <w:rsid w:val="006459BF"/>
    <w:rsid w:val="00647DA5"/>
    <w:rsid w:val="00650176"/>
    <w:rsid w:val="006501EB"/>
    <w:rsid w:val="00650585"/>
    <w:rsid w:val="0065159C"/>
    <w:rsid w:val="006520E4"/>
    <w:rsid w:val="0065240B"/>
    <w:rsid w:val="0065394C"/>
    <w:rsid w:val="00653C13"/>
    <w:rsid w:val="006541B1"/>
    <w:rsid w:val="006559CB"/>
    <w:rsid w:val="006562F0"/>
    <w:rsid w:val="00656BB9"/>
    <w:rsid w:val="00656CAB"/>
    <w:rsid w:val="00657F5D"/>
    <w:rsid w:val="00660A06"/>
    <w:rsid w:val="00660B65"/>
    <w:rsid w:val="00660DA5"/>
    <w:rsid w:val="00661167"/>
    <w:rsid w:val="00661C94"/>
    <w:rsid w:val="00662599"/>
    <w:rsid w:val="006626C4"/>
    <w:rsid w:val="0066306B"/>
    <w:rsid w:val="00664121"/>
    <w:rsid w:val="00664A43"/>
    <w:rsid w:val="00664FB2"/>
    <w:rsid w:val="0066534F"/>
    <w:rsid w:val="00665E83"/>
    <w:rsid w:val="00666B68"/>
    <w:rsid w:val="006670FF"/>
    <w:rsid w:val="006671A6"/>
    <w:rsid w:val="006673A1"/>
    <w:rsid w:val="0066772E"/>
    <w:rsid w:val="00667EFA"/>
    <w:rsid w:val="006700FD"/>
    <w:rsid w:val="0067094B"/>
    <w:rsid w:val="006714DC"/>
    <w:rsid w:val="0067156D"/>
    <w:rsid w:val="00671AEA"/>
    <w:rsid w:val="00671B0C"/>
    <w:rsid w:val="00671BE6"/>
    <w:rsid w:val="00671E7C"/>
    <w:rsid w:val="006724E0"/>
    <w:rsid w:val="00672DB3"/>
    <w:rsid w:val="00673E46"/>
    <w:rsid w:val="00674CE4"/>
    <w:rsid w:val="00675253"/>
    <w:rsid w:val="00675472"/>
    <w:rsid w:val="0067658D"/>
    <w:rsid w:val="00676B88"/>
    <w:rsid w:val="00676D5F"/>
    <w:rsid w:val="006770E9"/>
    <w:rsid w:val="00677614"/>
    <w:rsid w:val="00680064"/>
    <w:rsid w:val="0068033A"/>
    <w:rsid w:val="006807A2"/>
    <w:rsid w:val="0068168C"/>
    <w:rsid w:val="00681E98"/>
    <w:rsid w:val="00681F93"/>
    <w:rsid w:val="00682074"/>
    <w:rsid w:val="00683774"/>
    <w:rsid w:val="00683A48"/>
    <w:rsid w:val="00684B40"/>
    <w:rsid w:val="00684C00"/>
    <w:rsid w:val="00684D22"/>
    <w:rsid w:val="00685468"/>
    <w:rsid w:val="0068584F"/>
    <w:rsid w:val="0068776C"/>
    <w:rsid w:val="00687A1B"/>
    <w:rsid w:val="006903E8"/>
    <w:rsid w:val="006907E0"/>
    <w:rsid w:val="00690EAC"/>
    <w:rsid w:val="00691145"/>
    <w:rsid w:val="00691352"/>
    <w:rsid w:val="006915BD"/>
    <w:rsid w:val="00692A1C"/>
    <w:rsid w:val="00692AE8"/>
    <w:rsid w:val="00693E10"/>
    <w:rsid w:val="0069461C"/>
    <w:rsid w:val="00694741"/>
    <w:rsid w:val="00694FFA"/>
    <w:rsid w:val="00695153"/>
    <w:rsid w:val="00695A18"/>
    <w:rsid w:val="00696466"/>
    <w:rsid w:val="00696B3B"/>
    <w:rsid w:val="00696CF7"/>
    <w:rsid w:val="00696E28"/>
    <w:rsid w:val="00697BFE"/>
    <w:rsid w:val="00697FA1"/>
    <w:rsid w:val="006A044A"/>
    <w:rsid w:val="006A094F"/>
    <w:rsid w:val="006A0990"/>
    <w:rsid w:val="006A0EBC"/>
    <w:rsid w:val="006A3BA9"/>
    <w:rsid w:val="006A55B3"/>
    <w:rsid w:val="006A5812"/>
    <w:rsid w:val="006A5E45"/>
    <w:rsid w:val="006A62C0"/>
    <w:rsid w:val="006A63DE"/>
    <w:rsid w:val="006A7B7B"/>
    <w:rsid w:val="006B0104"/>
    <w:rsid w:val="006B0249"/>
    <w:rsid w:val="006B1BB9"/>
    <w:rsid w:val="006B1BDE"/>
    <w:rsid w:val="006B36A0"/>
    <w:rsid w:val="006B375D"/>
    <w:rsid w:val="006B4337"/>
    <w:rsid w:val="006B48B1"/>
    <w:rsid w:val="006B51B0"/>
    <w:rsid w:val="006B66C6"/>
    <w:rsid w:val="006B6D59"/>
    <w:rsid w:val="006B7EC7"/>
    <w:rsid w:val="006C03C4"/>
    <w:rsid w:val="006C1EDA"/>
    <w:rsid w:val="006C2C65"/>
    <w:rsid w:val="006C2D80"/>
    <w:rsid w:val="006C3E83"/>
    <w:rsid w:val="006C3EF9"/>
    <w:rsid w:val="006C4B49"/>
    <w:rsid w:val="006C5269"/>
    <w:rsid w:val="006C5A58"/>
    <w:rsid w:val="006C71B0"/>
    <w:rsid w:val="006C72A1"/>
    <w:rsid w:val="006C7687"/>
    <w:rsid w:val="006C77BD"/>
    <w:rsid w:val="006C7BF9"/>
    <w:rsid w:val="006D076A"/>
    <w:rsid w:val="006D1411"/>
    <w:rsid w:val="006D15F8"/>
    <w:rsid w:val="006D24AE"/>
    <w:rsid w:val="006D31D2"/>
    <w:rsid w:val="006D5771"/>
    <w:rsid w:val="006D644E"/>
    <w:rsid w:val="006E0FB0"/>
    <w:rsid w:val="006E1219"/>
    <w:rsid w:val="006E17C7"/>
    <w:rsid w:val="006E19C4"/>
    <w:rsid w:val="006E366F"/>
    <w:rsid w:val="006E4A09"/>
    <w:rsid w:val="006E5058"/>
    <w:rsid w:val="006E547A"/>
    <w:rsid w:val="006E5802"/>
    <w:rsid w:val="006E5DBD"/>
    <w:rsid w:val="006E75F9"/>
    <w:rsid w:val="006E77DA"/>
    <w:rsid w:val="006E7F04"/>
    <w:rsid w:val="006F0608"/>
    <w:rsid w:val="006F092A"/>
    <w:rsid w:val="006F0BD4"/>
    <w:rsid w:val="006F0D85"/>
    <w:rsid w:val="006F13D5"/>
    <w:rsid w:val="006F1409"/>
    <w:rsid w:val="006F1B0B"/>
    <w:rsid w:val="006F1B4E"/>
    <w:rsid w:val="006F1E1F"/>
    <w:rsid w:val="006F2C2E"/>
    <w:rsid w:val="006F3D63"/>
    <w:rsid w:val="006F439E"/>
    <w:rsid w:val="006F45C0"/>
    <w:rsid w:val="006F464B"/>
    <w:rsid w:val="006F4EC3"/>
    <w:rsid w:val="006F4FB4"/>
    <w:rsid w:val="006F58B6"/>
    <w:rsid w:val="006F5D61"/>
    <w:rsid w:val="006F66B4"/>
    <w:rsid w:val="006F781E"/>
    <w:rsid w:val="006F7C4C"/>
    <w:rsid w:val="006F7D3D"/>
    <w:rsid w:val="007002F7"/>
    <w:rsid w:val="00700533"/>
    <w:rsid w:val="00701051"/>
    <w:rsid w:val="007015FD"/>
    <w:rsid w:val="00701F23"/>
    <w:rsid w:val="0070301B"/>
    <w:rsid w:val="00703F65"/>
    <w:rsid w:val="00704451"/>
    <w:rsid w:val="00704908"/>
    <w:rsid w:val="0070504C"/>
    <w:rsid w:val="00705268"/>
    <w:rsid w:val="00705794"/>
    <w:rsid w:val="00705891"/>
    <w:rsid w:val="00706E7B"/>
    <w:rsid w:val="007074F5"/>
    <w:rsid w:val="0071040C"/>
    <w:rsid w:val="00710474"/>
    <w:rsid w:val="0071064D"/>
    <w:rsid w:val="007126E3"/>
    <w:rsid w:val="007131E7"/>
    <w:rsid w:val="007143CE"/>
    <w:rsid w:val="00716347"/>
    <w:rsid w:val="00716449"/>
    <w:rsid w:val="0071658D"/>
    <w:rsid w:val="00716A08"/>
    <w:rsid w:val="00717F49"/>
    <w:rsid w:val="00720262"/>
    <w:rsid w:val="007206E1"/>
    <w:rsid w:val="00722623"/>
    <w:rsid w:val="0072358E"/>
    <w:rsid w:val="00724BF6"/>
    <w:rsid w:val="00724CB0"/>
    <w:rsid w:val="00725BF0"/>
    <w:rsid w:val="0072609B"/>
    <w:rsid w:val="00726551"/>
    <w:rsid w:val="007269B6"/>
    <w:rsid w:val="00726F24"/>
    <w:rsid w:val="007275EC"/>
    <w:rsid w:val="00730A41"/>
    <w:rsid w:val="007320DF"/>
    <w:rsid w:val="007332A5"/>
    <w:rsid w:val="0073343F"/>
    <w:rsid w:val="00733635"/>
    <w:rsid w:val="0073414A"/>
    <w:rsid w:val="0073461D"/>
    <w:rsid w:val="00734634"/>
    <w:rsid w:val="0073523E"/>
    <w:rsid w:val="00735B12"/>
    <w:rsid w:val="007360EC"/>
    <w:rsid w:val="00736CBB"/>
    <w:rsid w:val="00737248"/>
    <w:rsid w:val="00740D86"/>
    <w:rsid w:val="00740E34"/>
    <w:rsid w:val="00740F43"/>
    <w:rsid w:val="007411DB"/>
    <w:rsid w:val="00741765"/>
    <w:rsid w:val="00741C5A"/>
    <w:rsid w:val="0074215B"/>
    <w:rsid w:val="0074236E"/>
    <w:rsid w:val="007435D3"/>
    <w:rsid w:val="007436E8"/>
    <w:rsid w:val="00744830"/>
    <w:rsid w:val="00744B18"/>
    <w:rsid w:val="00745795"/>
    <w:rsid w:val="007459AF"/>
    <w:rsid w:val="00745F77"/>
    <w:rsid w:val="007464E6"/>
    <w:rsid w:val="00746635"/>
    <w:rsid w:val="007506EF"/>
    <w:rsid w:val="007507FE"/>
    <w:rsid w:val="0075084D"/>
    <w:rsid w:val="0075086E"/>
    <w:rsid w:val="00752BAF"/>
    <w:rsid w:val="00753134"/>
    <w:rsid w:val="00753420"/>
    <w:rsid w:val="00753C81"/>
    <w:rsid w:val="007548DB"/>
    <w:rsid w:val="007551A2"/>
    <w:rsid w:val="00755ECE"/>
    <w:rsid w:val="00756019"/>
    <w:rsid w:val="0075681E"/>
    <w:rsid w:val="007573B6"/>
    <w:rsid w:val="00757E4F"/>
    <w:rsid w:val="00761480"/>
    <w:rsid w:val="0076204B"/>
    <w:rsid w:val="0076290B"/>
    <w:rsid w:val="00762AAF"/>
    <w:rsid w:val="00763021"/>
    <w:rsid w:val="0076333C"/>
    <w:rsid w:val="00763E13"/>
    <w:rsid w:val="00763E14"/>
    <w:rsid w:val="00764797"/>
    <w:rsid w:val="00764A0F"/>
    <w:rsid w:val="00764ADE"/>
    <w:rsid w:val="00765245"/>
    <w:rsid w:val="00765354"/>
    <w:rsid w:val="007701BE"/>
    <w:rsid w:val="00770905"/>
    <w:rsid w:val="007709B7"/>
    <w:rsid w:val="00770F1A"/>
    <w:rsid w:val="00771616"/>
    <w:rsid w:val="00771675"/>
    <w:rsid w:val="0077201F"/>
    <w:rsid w:val="007724D2"/>
    <w:rsid w:val="007725BA"/>
    <w:rsid w:val="00773CA3"/>
    <w:rsid w:val="00773E62"/>
    <w:rsid w:val="0077409F"/>
    <w:rsid w:val="007744B2"/>
    <w:rsid w:val="0077594D"/>
    <w:rsid w:val="0077682B"/>
    <w:rsid w:val="00780715"/>
    <w:rsid w:val="00780A2C"/>
    <w:rsid w:val="00781056"/>
    <w:rsid w:val="00781A1A"/>
    <w:rsid w:val="00782D2F"/>
    <w:rsid w:val="0078306E"/>
    <w:rsid w:val="007840CB"/>
    <w:rsid w:val="00784873"/>
    <w:rsid w:val="00785154"/>
    <w:rsid w:val="00785530"/>
    <w:rsid w:val="00785535"/>
    <w:rsid w:val="007858EF"/>
    <w:rsid w:val="00785FEF"/>
    <w:rsid w:val="00786119"/>
    <w:rsid w:val="00786FA8"/>
    <w:rsid w:val="00787405"/>
    <w:rsid w:val="00787471"/>
    <w:rsid w:val="007876CE"/>
    <w:rsid w:val="0078798D"/>
    <w:rsid w:val="00790142"/>
    <w:rsid w:val="0079117E"/>
    <w:rsid w:val="00793018"/>
    <w:rsid w:val="0079310A"/>
    <w:rsid w:val="0079318A"/>
    <w:rsid w:val="00793558"/>
    <w:rsid w:val="00794406"/>
    <w:rsid w:val="00794D73"/>
    <w:rsid w:val="007955FF"/>
    <w:rsid w:val="00795967"/>
    <w:rsid w:val="007959E5"/>
    <w:rsid w:val="00795FBB"/>
    <w:rsid w:val="007967F0"/>
    <w:rsid w:val="007970B9"/>
    <w:rsid w:val="00797335"/>
    <w:rsid w:val="007978AA"/>
    <w:rsid w:val="00797A6C"/>
    <w:rsid w:val="00797C9D"/>
    <w:rsid w:val="00797F85"/>
    <w:rsid w:val="007A0774"/>
    <w:rsid w:val="007A0D39"/>
    <w:rsid w:val="007A1543"/>
    <w:rsid w:val="007A16F2"/>
    <w:rsid w:val="007A1913"/>
    <w:rsid w:val="007A19F4"/>
    <w:rsid w:val="007A1C71"/>
    <w:rsid w:val="007A2325"/>
    <w:rsid w:val="007A2385"/>
    <w:rsid w:val="007A25CD"/>
    <w:rsid w:val="007A3927"/>
    <w:rsid w:val="007A486E"/>
    <w:rsid w:val="007A4A57"/>
    <w:rsid w:val="007A4AA0"/>
    <w:rsid w:val="007A4D00"/>
    <w:rsid w:val="007A4F6D"/>
    <w:rsid w:val="007A6BB5"/>
    <w:rsid w:val="007A718B"/>
    <w:rsid w:val="007A755A"/>
    <w:rsid w:val="007A7C7E"/>
    <w:rsid w:val="007B0680"/>
    <w:rsid w:val="007B0C1C"/>
    <w:rsid w:val="007B1831"/>
    <w:rsid w:val="007B1D8E"/>
    <w:rsid w:val="007B1D9E"/>
    <w:rsid w:val="007B1F19"/>
    <w:rsid w:val="007B1FC8"/>
    <w:rsid w:val="007B1FD6"/>
    <w:rsid w:val="007B2774"/>
    <w:rsid w:val="007B3815"/>
    <w:rsid w:val="007B46D2"/>
    <w:rsid w:val="007B49AC"/>
    <w:rsid w:val="007B4EEC"/>
    <w:rsid w:val="007B5ADA"/>
    <w:rsid w:val="007B640B"/>
    <w:rsid w:val="007B6B93"/>
    <w:rsid w:val="007C067C"/>
    <w:rsid w:val="007C0BB3"/>
    <w:rsid w:val="007C125A"/>
    <w:rsid w:val="007C15A3"/>
    <w:rsid w:val="007C3273"/>
    <w:rsid w:val="007C32C8"/>
    <w:rsid w:val="007C3731"/>
    <w:rsid w:val="007C39AE"/>
    <w:rsid w:val="007C3CF2"/>
    <w:rsid w:val="007C3FD8"/>
    <w:rsid w:val="007C45F4"/>
    <w:rsid w:val="007C4979"/>
    <w:rsid w:val="007C4C14"/>
    <w:rsid w:val="007C5B21"/>
    <w:rsid w:val="007C5BC8"/>
    <w:rsid w:val="007C6353"/>
    <w:rsid w:val="007C6970"/>
    <w:rsid w:val="007C6FF4"/>
    <w:rsid w:val="007C73D5"/>
    <w:rsid w:val="007D0828"/>
    <w:rsid w:val="007D0ADA"/>
    <w:rsid w:val="007D0DB2"/>
    <w:rsid w:val="007D14D9"/>
    <w:rsid w:val="007D1B05"/>
    <w:rsid w:val="007D2F43"/>
    <w:rsid w:val="007D3060"/>
    <w:rsid w:val="007D4350"/>
    <w:rsid w:val="007D4691"/>
    <w:rsid w:val="007D4C6C"/>
    <w:rsid w:val="007D4E00"/>
    <w:rsid w:val="007D523B"/>
    <w:rsid w:val="007D5753"/>
    <w:rsid w:val="007D61E0"/>
    <w:rsid w:val="007D64D1"/>
    <w:rsid w:val="007D67CE"/>
    <w:rsid w:val="007D6FE5"/>
    <w:rsid w:val="007D7E28"/>
    <w:rsid w:val="007E00FD"/>
    <w:rsid w:val="007E0169"/>
    <w:rsid w:val="007E231C"/>
    <w:rsid w:val="007E2C16"/>
    <w:rsid w:val="007E33C8"/>
    <w:rsid w:val="007E480D"/>
    <w:rsid w:val="007E5070"/>
    <w:rsid w:val="007E5C92"/>
    <w:rsid w:val="007E67FD"/>
    <w:rsid w:val="007E6B90"/>
    <w:rsid w:val="007E6E35"/>
    <w:rsid w:val="007E6F25"/>
    <w:rsid w:val="007E73EC"/>
    <w:rsid w:val="007E7B57"/>
    <w:rsid w:val="007E7D99"/>
    <w:rsid w:val="007F01D5"/>
    <w:rsid w:val="007F0E37"/>
    <w:rsid w:val="007F1515"/>
    <w:rsid w:val="007F23BA"/>
    <w:rsid w:val="007F35AD"/>
    <w:rsid w:val="007F3D2F"/>
    <w:rsid w:val="007F3D39"/>
    <w:rsid w:val="007F3E6E"/>
    <w:rsid w:val="007F47CD"/>
    <w:rsid w:val="007F47D5"/>
    <w:rsid w:val="007F4922"/>
    <w:rsid w:val="007F59A1"/>
    <w:rsid w:val="007F5A1C"/>
    <w:rsid w:val="007F5BBD"/>
    <w:rsid w:val="007F643D"/>
    <w:rsid w:val="007F67D3"/>
    <w:rsid w:val="007F6F41"/>
    <w:rsid w:val="007F7821"/>
    <w:rsid w:val="007F79FC"/>
    <w:rsid w:val="007F7CE9"/>
    <w:rsid w:val="00800AA5"/>
    <w:rsid w:val="0080142D"/>
    <w:rsid w:val="00801835"/>
    <w:rsid w:val="00801D57"/>
    <w:rsid w:val="00802775"/>
    <w:rsid w:val="00802BF2"/>
    <w:rsid w:val="00803079"/>
    <w:rsid w:val="00803316"/>
    <w:rsid w:val="00803F31"/>
    <w:rsid w:val="008042BC"/>
    <w:rsid w:val="0080433A"/>
    <w:rsid w:val="008044E5"/>
    <w:rsid w:val="00804B40"/>
    <w:rsid w:val="00804CE4"/>
    <w:rsid w:val="00804FE8"/>
    <w:rsid w:val="008052FD"/>
    <w:rsid w:val="00805B63"/>
    <w:rsid w:val="00806002"/>
    <w:rsid w:val="0080780B"/>
    <w:rsid w:val="00807C31"/>
    <w:rsid w:val="008114CA"/>
    <w:rsid w:val="0081182E"/>
    <w:rsid w:val="00812EC9"/>
    <w:rsid w:val="008131F8"/>
    <w:rsid w:val="0081339B"/>
    <w:rsid w:val="00813810"/>
    <w:rsid w:val="00817705"/>
    <w:rsid w:val="00817906"/>
    <w:rsid w:val="00817B1F"/>
    <w:rsid w:val="00817C15"/>
    <w:rsid w:val="008207AC"/>
    <w:rsid w:val="00820FF6"/>
    <w:rsid w:val="008223A4"/>
    <w:rsid w:val="00822E78"/>
    <w:rsid w:val="00824A94"/>
    <w:rsid w:val="00825460"/>
    <w:rsid w:val="008258AA"/>
    <w:rsid w:val="00826B5F"/>
    <w:rsid w:val="00826EE9"/>
    <w:rsid w:val="00826FDE"/>
    <w:rsid w:val="00827233"/>
    <w:rsid w:val="00827644"/>
    <w:rsid w:val="00827E74"/>
    <w:rsid w:val="008303B9"/>
    <w:rsid w:val="008303CD"/>
    <w:rsid w:val="00830485"/>
    <w:rsid w:val="00830F1D"/>
    <w:rsid w:val="00831981"/>
    <w:rsid w:val="00831C6C"/>
    <w:rsid w:val="00831D78"/>
    <w:rsid w:val="00831FF5"/>
    <w:rsid w:val="0083241F"/>
    <w:rsid w:val="008333E2"/>
    <w:rsid w:val="00833408"/>
    <w:rsid w:val="008346E3"/>
    <w:rsid w:val="008351BB"/>
    <w:rsid w:val="008356E1"/>
    <w:rsid w:val="00836081"/>
    <w:rsid w:val="00836B02"/>
    <w:rsid w:val="00836E40"/>
    <w:rsid w:val="00841060"/>
    <w:rsid w:val="00841383"/>
    <w:rsid w:val="00841966"/>
    <w:rsid w:val="00841A76"/>
    <w:rsid w:val="008420A6"/>
    <w:rsid w:val="008427A5"/>
    <w:rsid w:val="0084362C"/>
    <w:rsid w:val="008437D5"/>
    <w:rsid w:val="00844128"/>
    <w:rsid w:val="00844FF5"/>
    <w:rsid w:val="00845B2F"/>
    <w:rsid w:val="00847426"/>
    <w:rsid w:val="00847646"/>
    <w:rsid w:val="00847BE5"/>
    <w:rsid w:val="00850A20"/>
    <w:rsid w:val="008510A2"/>
    <w:rsid w:val="00851F0C"/>
    <w:rsid w:val="00851F51"/>
    <w:rsid w:val="008523F5"/>
    <w:rsid w:val="00853072"/>
    <w:rsid w:val="00853A5A"/>
    <w:rsid w:val="00853B12"/>
    <w:rsid w:val="00853E29"/>
    <w:rsid w:val="008540D1"/>
    <w:rsid w:val="00854752"/>
    <w:rsid w:val="00854FD6"/>
    <w:rsid w:val="008556AD"/>
    <w:rsid w:val="00855731"/>
    <w:rsid w:val="0085581A"/>
    <w:rsid w:val="0085583D"/>
    <w:rsid w:val="00855B36"/>
    <w:rsid w:val="00855B44"/>
    <w:rsid w:val="00855FD3"/>
    <w:rsid w:val="008560E4"/>
    <w:rsid w:val="008561CF"/>
    <w:rsid w:val="00856685"/>
    <w:rsid w:val="00856FA9"/>
    <w:rsid w:val="0085760A"/>
    <w:rsid w:val="00861B21"/>
    <w:rsid w:val="0086220A"/>
    <w:rsid w:val="0086252B"/>
    <w:rsid w:val="008627B8"/>
    <w:rsid w:val="008636CE"/>
    <w:rsid w:val="00863FBC"/>
    <w:rsid w:val="00864A9B"/>
    <w:rsid w:val="00866195"/>
    <w:rsid w:val="008674FA"/>
    <w:rsid w:val="008707A9"/>
    <w:rsid w:val="00870AA6"/>
    <w:rsid w:val="00870DC8"/>
    <w:rsid w:val="00871764"/>
    <w:rsid w:val="00871DCA"/>
    <w:rsid w:val="00871F4E"/>
    <w:rsid w:val="008728F9"/>
    <w:rsid w:val="00872E99"/>
    <w:rsid w:val="00872F6B"/>
    <w:rsid w:val="008734C6"/>
    <w:rsid w:val="008734E8"/>
    <w:rsid w:val="00873583"/>
    <w:rsid w:val="00873B5B"/>
    <w:rsid w:val="008746B8"/>
    <w:rsid w:val="00874788"/>
    <w:rsid w:val="00874BFE"/>
    <w:rsid w:val="00874F64"/>
    <w:rsid w:val="008756E9"/>
    <w:rsid w:val="008757A7"/>
    <w:rsid w:val="008766A3"/>
    <w:rsid w:val="00876F05"/>
    <w:rsid w:val="008800CE"/>
    <w:rsid w:val="00881193"/>
    <w:rsid w:val="008818EC"/>
    <w:rsid w:val="00882C39"/>
    <w:rsid w:val="0088309C"/>
    <w:rsid w:val="008835EA"/>
    <w:rsid w:val="00885F12"/>
    <w:rsid w:val="00886624"/>
    <w:rsid w:val="00886F29"/>
    <w:rsid w:val="00887189"/>
    <w:rsid w:val="00887A99"/>
    <w:rsid w:val="00887AFD"/>
    <w:rsid w:val="00887C03"/>
    <w:rsid w:val="00887C9A"/>
    <w:rsid w:val="00890014"/>
    <w:rsid w:val="00890862"/>
    <w:rsid w:val="00890D27"/>
    <w:rsid w:val="008914BB"/>
    <w:rsid w:val="0089311E"/>
    <w:rsid w:val="008950C4"/>
    <w:rsid w:val="0089535A"/>
    <w:rsid w:val="0089541B"/>
    <w:rsid w:val="0089606B"/>
    <w:rsid w:val="00896C79"/>
    <w:rsid w:val="008975FF"/>
    <w:rsid w:val="008A4114"/>
    <w:rsid w:val="008A6B84"/>
    <w:rsid w:val="008B1F44"/>
    <w:rsid w:val="008B270C"/>
    <w:rsid w:val="008B3A35"/>
    <w:rsid w:val="008B4337"/>
    <w:rsid w:val="008B49F9"/>
    <w:rsid w:val="008B4F3E"/>
    <w:rsid w:val="008B51C8"/>
    <w:rsid w:val="008B5522"/>
    <w:rsid w:val="008B5799"/>
    <w:rsid w:val="008B60BE"/>
    <w:rsid w:val="008B6D1B"/>
    <w:rsid w:val="008B7468"/>
    <w:rsid w:val="008B7650"/>
    <w:rsid w:val="008B798C"/>
    <w:rsid w:val="008C0A72"/>
    <w:rsid w:val="008C0FBA"/>
    <w:rsid w:val="008C2243"/>
    <w:rsid w:val="008C27CD"/>
    <w:rsid w:val="008C2ECF"/>
    <w:rsid w:val="008C3470"/>
    <w:rsid w:val="008C3493"/>
    <w:rsid w:val="008C403F"/>
    <w:rsid w:val="008C4A28"/>
    <w:rsid w:val="008C4F54"/>
    <w:rsid w:val="008C578A"/>
    <w:rsid w:val="008C5CAB"/>
    <w:rsid w:val="008C5E42"/>
    <w:rsid w:val="008C64BC"/>
    <w:rsid w:val="008C694D"/>
    <w:rsid w:val="008C696B"/>
    <w:rsid w:val="008C7FDB"/>
    <w:rsid w:val="008D24CB"/>
    <w:rsid w:val="008D2614"/>
    <w:rsid w:val="008D2B24"/>
    <w:rsid w:val="008D30D7"/>
    <w:rsid w:val="008D3BEF"/>
    <w:rsid w:val="008D41B2"/>
    <w:rsid w:val="008D4E60"/>
    <w:rsid w:val="008D51CE"/>
    <w:rsid w:val="008D6D82"/>
    <w:rsid w:val="008D6DC9"/>
    <w:rsid w:val="008D6FE4"/>
    <w:rsid w:val="008E0FAD"/>
    <w:rsid w:val="008E2510"/>
    <w:rsid w:val="008E276C"/>
    <w:rsid w:val="008E2B65"/>
    <w:rsid w:val="008E2E04"/>
    <w:rsid w:val="008E3788"/>
    <w:rsid w:val="008E37C2"/>
    <w:rsid w:val="008E37CD"/>
    <w:rsid w:val="008E3A94"/>
    <w:rsid w:val="008E44BA"/>
    <w:rsid w:val="008E5731"/>
    <w:rsid w:val="008E5853"/>
    <w:rsid w:val="008E6298"/>
    <w:rsid w:val="008E6728"/>
    <w:rsid w:val="008E6A30"/>
    <w:rsid w:val="008E7176"/>
    <w:rsid w:val="008F02C0"/>
    <w:rsid w:val="008F0602"/>
    <w:rsid w:val="008F0615"/>
    <w:rsid w:val="008F07BE"/>
    <w:rsid w:val="008F0977"/>
    <w:rsid w:val="008F13BA"/>
    <w:rsid w:val="008F1A79"/>
    <w:rsid w:val="008F1B0F"/>
    <w:rsid w:val="008F2064"/>
    <w:rsid w:val="008F249F"/>
    <w:rsid w:val="008F2A35"/>
    <w:rsid w:val="008F337B"/>
    <w:rsid w:val="008F338E"/>
    <w:rsid w:val="008F38D9"/>
    <w:rsid w:val="008F3B8E"/>
    <w:rsid w:val="008F41E4"/>
    <w:rsid w:val="008F47A7"/>
    <w:rsid w:val="008F5505"/>
    <w:rsid w:val="008F5D86"/>
    <w:rsid w:val="008F64B6"/>
    <w:rsid w:val="008F78C9"/>
    <w:rsid w:val="0090067E"/>
    <w:rsid w:val="00901606"/>
    <w:rsid w:val="00901FA4"/>
    <w:rsid w:val="00902F71"/>
    <w:rsid w:val="00903791"/>
    <w:rsid w:val="00903948"/>
    <w:rsid w:val="0090450A"/>
    <w:rsid w:val="009046D9"/>
    <w:rsid w:val="00904720"/>
    <w:rsid w:val="00904767"/>
    <w:rsid w:val="00904866"/>
    <w:rsid w:val="00904A03"/>
    <w:rsid w:val="00906A1E"/>
    <w:rsid w:val="00906D57"/>
    <w:rsid w:val="00906E45"/>
    <w:rsid w:val="00907013"/>
    <w:rsid w:val="009071FC"/>
    <w:rsid w:val="0090779C"/>
    <w:rsid w:val="0091162F"/>
    <w:rsid w:val="00911833"/>
    <w:rsid w:val="00911B7A"/>
    <w:rsid w:val="00911BA9"/>
    <w:rsid w:val="0091271E"/>
    <w:rsid w:val="009127B6"/>
    <w:rsid w:val="0091286F"/>
    <w:rsid w:val="00912B0A"/>
    <w:rsid w:val="00912BF4"/>
    <w:rsid w:val="00912E66"/>
    <w:rsid w:val="00913E8A"/>
    <w:rsid w:val="00915C94"/>
    <w:rsid w:val="00916A0D"/>
    <w:rsid w:val="0091726C"/>
    <w:rsid w:val="0091769F"/>
    <w:rsid w:val="009179BE"/>
    <w:rsid w:val="00921A73"/>
    <w:rsid w:val="00921CD4"/>
    <w:rsid w:val="00921DCA"/>
    <w:rsid w:val="009225D2"/>
    <w:rsid w:val="00922809"/>
    <w:rsid w:val="00922B72"/>
    <w:rsid w:val="00923225"/>
    <w:rsid w:val="00923772"/>
    <w:rsid w:val="00925C74"/>
    <w:rsid w:val="00925EB5"/>
    <w:rsid w:val="0092673B"/>
    <w:rsid w:val="00926E29"/>
    <w:rsid w:val="0092760F"/>
    <w:rsid w:val="00927A96"/>
    <w:rsid w:val="00927F50"/>
    <w:rsid w:val="00930722"/>
    <w:rsid w:val="009312C8"/>
    <w:rsid w:val="00931431"/>
    <w:rsid w:val="00931484"/>
    <w:rsid w:val="009326E2"/>
    <w:rsid w:val="00933EC8"/>
    <w:rsid w:val="00934015"/>
    <w:rsid w:val="00934396"/>
    <w:rsid w:val="00934CC9"/>
    <w:rsid w:val="009355D8"/>
    <w:rsid w:val="009366E9"/>
    <w:rsid w:val="00936904"/>
    <w:rsid w:val="009369B5"/>
    <w:rsid w:val="00937385"/>
    <w:rsid w:val="00937C8E"/>
    <w:rsid w:val="00940029"/>
    <w:rsid w:val="0094068E"/>
    <w:rsid w:val="00940B01"/>
    <w:rsid w:val="00941359"/>
    <w:rsid w:val="009417BF"/>
    <w:rsid w:val="00941B0D"/>
    <w:rsid w:val="00941BBA"/>
    <w:rsid w:val="00943008"/>
    <w:rsid w:val="00943EED"/>
    <w:rsid w:val="0094491C"/>
    <w:rsid w:val="00944D0A"/>
    <w:rsid w:val="00945477"/>
    <w:rsid w:val="00945484"/>
    <w:rsid w:val="0094572A"/>
    <w:rsid w:val="009458BC"/>
    <w:rsid w:val="00945E97"/>
    <w:rsid w:val="0094633B"/>
    <w:rsid w:val="0094725A"/>
    <w:rsid w:val="00947A2F"/>
    <w:rsid w:val="009508A5"/>
    <w:rsid w:val="00951516"/>
    <w:rsid w:val="00951B40"/>
    <w:rsid w:val="00951CAB"/>
    <w:rsid w:val="00952770"/>
    <w:rsid w:val="00953AAB"/>
    <w:rsid w:val="00953AAF"/>
    <w:rsid w:val="00953F85"/>
    <w:rsid w:val="00953FBE"/>
    <w:rsid w:val="00954602"/>
    <w:rsid w:val="00955D00"/>
    <w:rsid w:val="0095672F"/>
    <w:rsid w:val="00957131"/>
    <w:rsid w:val="009572D1"/>
    <w:rsid w:val="0095784D"/>
    <w:rsid w:val="00957A4C"/>
    <w:rsid w:val="00957ED2"/>
    <w:rsid w:val="00961242"/>
    <w:rsid w:val="009612A9"/>
    <w:rsid w:val="009612B1"/>
    <w:rsid w:val="0096175D"/>
    <w:rsid w:val="00961B37"/>
    <w:rsid w:val="00963768"/>
    <w:rsid w:val="0096382E"/>
    <w:rsid w:val="00964AC9"/>
    <w:rsid w:val="00964BD2"/>
    <w:rsid w:val="00966862"/>
    <w:rsid w:val="0096696B"/>
    <w:rsid w:val="00966D42"/>
    <w:rsid w:val="0096770D"/>
    <w:rsid w:val="00970136"/>
    <w:rsid w:val="009708A3"/>
    <w:rsid w:val="0097091C"/>
    <w:rsid w:val="00971EF5"/>
    <w:rsid w:val="00972984"/>
    <w:rsid w:val="00972FA1"/>
    <w:rsid w:val="00973782"/>
    <w:rsid w:val="00973F2A"/>
    <w:rsid w:val="00974CBC"/>
    <w:rsid w:val="009752E9"/>
    <w:rsid w:val="0097597A"/>
    <w:rsid w:val="00975DCE"/>
    <w:rsid w:val="00975F07"/>
    <w:rsid w:val="0097673D"/>
    <w:rsid w:val="009774F3"/>
    <w:rsid w:val="009779C5"/>
    <w:rsid w:val="0098011E"/>
    <w:rsid w:val="00980723"/>
    <w:rsid w:val="009807F0"/>
    <w:rsid w:val="00980B9A"/>
    <w:rsid w:val="0098174B"/>
    <w:rsid w:val="00981924"/>
    <w:rsid w:val="00981944"/>
    <w:rsid w:val="00981983"/>
    <w:rsid w:val="00981B12"/>
    <w:rsid w:val="00982465"/>
    <w:rsid w:val="00982632"/>
    <w:rsid w:val="00982B08"/>
    <w:rsid w:val="00982B47"/>
    <w:rsid w:val="0098365C"/>
    <w:rsid w:val="00983F6A"/>
    <w:rsid w:val="00984096"/>
    <w:rsid w:val="0098409F"/>
    <w:rsid w:val="009840C6"/>
    <w:rsid w:val="0098512E"/>
    <w:rsid w:val="00985291"/>
    <w:rsid w:val="009855EB"/>
    <w:rsid w:val="00985750"/>
    <w:rsid w:val="009863C9"/>
    <w:rsid w:val="009864F3"/>
    <w:rsid w:val="0098721A"/>
    <w:rsid w:val="00990341"/>
    <w:rsid w:val="00990982"/>
    <w:rsid w:val="00990AE6"/>
    <w:rsid w:val="00990F76"/>
    <w:rsid w:val="00991239"/>
    <w:rsid w:val="00991822"/>
    <w:rsid w:val="00992328"/>
    <w:rsid w:val="009926FB"/>
    <w:rsid w:val="00992F4D"/>
    <w:rsid w:val="009938EE"/>
    <w:rsid w:val="00993A45"/>
    <w:rsid w:val="00994999"/>
    <w:rsid w:val="00995FF2"/>
    <w:rsid w:val="00996515"/>
    <w:rsid w:val="00996A2A"/>
    <w:rsid w:val="00996B1A"/>
    <w:rsid w:val="00997056"/>
    <w:rsid w:val="00997C36"/>
    <w:rsid w:val="009A0AEB"/>
    <w:rsid w:val="009A0C93"/>
    <w:rsid w:val="009A0DDB"/>
    <w:rsid w:val="009A0E0A"/>
    <w:rsid w:val="009A10D6"/>
    <w:rsid w:val="009A3014"/>
    <w:rsid w:val="009A30A3"/>
    <w:rsid w:val="009A4140"/>
    <w:rsid w:val="009A416A"/>
    <w:rsid w:val="009A468A"/>
    <w:rsid w:val="009A4A3E"/>
    <w:rsid w:val="009A4F69"/>
    <w:rsid w:val="009A52A2"/>
    <w:rsid w:val="009A5A04"/>
    <w:rsid w:val="009A6243"/>
    <w:rsid w:val="009A6F3B"/>
    <w:rsid w:val="009A746F"/>
    <w:rsid w:val="009A7DF6"/>
    <w:rsid w:val="009B0CCD"/>
    <w:rsid w:val="009B11C5"/>
    <w:rsid w:val="009B1F0B"/>
    <w:rsid w:val="009B22E1"/>
    <w:rsid w:val="009B23FE"/>
    <w:rsid w:val="009B29E1"/>
    <w:rsid w:val="009B2AFD"/>
    <w:rsid w:val="009B3377"/>
    <w:rsid w:val="009B3915"/>
    <w:rsid w:val="009B4175"/>
    <w:rsid w:val="009B45FE"/>
    <w:rsid w:val="009B47E5"/>
    <w:rsid w:val="009B51DA"/>
    <w:rsid w:val="009B6AD1"/>
    <w:rsid w:val="009B7515"/>
    <w:rsid w:val="009B760F"/>
    <w:rsid w:val="009B76D6"/>
    <w:rsid w:val="009B7F34"/>
    <w:rsid w:val="009C14B0"/>
    <w:rsid w:val="009C2111"/>
    <w:rsid w:val="009C2587"/>
    <w:rsid w:val="009C2A65"/>
    <w:rsid w:val="009C381C"/>
    <w:rsid w:val="009C3D3E"/>
    <w:rsid w:val="009C402C"/>
    <w:rsid w:val="009C4C3B"/>
    <w:rsid w:val="009C5770"/>
    <w:rsid w:val="009C61CA"/>
    <w:rsid w:val="009C65F9"/>
    <w:rsid w:val="009C661B"/>
    <w:rsid w:val="009C67CF"/>
    <w:rsid w:val="009C6B3F"/>
    <w:rsid w:val="009C6E1F"/>
    <w:rsid w:val="009C7891"/>
    <w:rsid w:val="009C7C37"/>
    <w:rsid w:val="009D0978"/>
    <w:rsid w:val="009D10D7"/>
    <w:rsid w:val="009D1240"/>
    <w:rsid w:val="009D1EA1"/>
    <w:rsid w:val="009D1F47"/>
    <w:rsid w:val="009D20D3"/>
    <w:rsid w:val="009D2623"/>
    <w:rsid w:val="009D31C8"/>
    <w:rsid w:val="009D336C"/>
    <w:rsid w:val="009D34B6"/>
    <w:rsid w:val="009D3B35"/>
    <w:rsid w:val="009D3CE3"/>
    <w:rsid w:val="009D428B"/>
    <w:rsid w:val="009D432C"/>
    <w:rsid w:val="009D4FE7"/>
    <w:rsid w:val="009D55A8"/>
    <w:rsid w:val="009D6641"/>
    <w:rsid w:val="009D66A1"/>
    <w:rsid w:val="009D79CC"/>
    <w:rsid w:val="009D7A9E"/>
    <w:rsid w:val="009D7CBF"/>
    <w:rsid w:val="009D7F7F"/>
    <w:rsid w:val="009E004A"/>
    <w:rsid w:val="009E0BE1"/>
    <w:rsid w:val="009E100B"/>
    <w:rsid w:val="009E1658"/>
    <w:rsid w:val="009E1C21"/>
    <w:rsid w:val="009E2BB7"/>
    <w:rsid w:val="009E33EE"/>
    <w:rsid w:val="009E39B6"/>
    <w:rsid w:val="009E3DA6"/>
    <w:rsid w:val="009E4295"/>
    <w:rsid w:val="009E45B8"/>
    <w:rsid w:val="009E4791"/>
    <w:rsid w:val="009E4A03"/>
    <w:rsid w:val="009E5432"/>
    <w:rsid w:val="009E6170"/>
    <w:rsid w:val="009E62C2"/>
    <w:rsid w:val="009E6F54"/>
    <w:rsid w:val="009E71D0"/>
    <w:rsid w:val="009E72F8"/>
    <w:rsid w:val="009E73CB"/>
    <w:rsid w:val="009E7C0C"/>
    <w:rsid w:val="009F0836"/>
    <w:rsid w:val="009F0EF1"/>
    <w:rsid w:val="009F1562"/>
    <w:rsid w:val="009F2121"/>
    <w:rsid w:val="009F2754"/>
    <w:rsid w:val="009F2A9C"/>
    <w:rsid w:val="009F448D"/>
    <w:rsid w:val="009F44C6"/>
    <w:rsid w:val="009F478A"/>
    <w:rsid w:val="009F5B9D"/>
    <w:rsid w:val="009F5BDF"/>
    <w:rsid w:val="009F62CB"/>
    <w:rsid w:val="009F6756"/>
    <w:rsid w:val="009F7DB5"/>
    <w:rsid w:val="00A0034B"/>
    <w:rsid w:val="00A00A37"/>
    <w:rsid w:val="00A0290C"/>
    <w:rsid w:val="00A02B2E"/>
    <w:rsid w:val="00A02FAC"/>
    <w:rsid w:val="00A03A8B"/>
    <w:rsid w:val="00A0417E"/>
    <w:rsid w:val="00A048B3"/>
    <w:rsid w:val="00A049C9"/>
    <w:rsid w:val="00A05388"/>
    <w:rsid w:val="00A05FDA"/>
    <w:rsid w:val="00A06021"/>
    <w:rsid w:val="00A072DF"/>
    <w:rsid w:val="00A10504"/>
    <w:rsid w:val="00A1085A"/>
    <w:rsid w:val="00A10A29"/>
    <w:rsid w:val="00A11055"/>
    <w:rsid w:val="00A116D7"/>
    <w:rsid w:val="00A121AE"/>
    <w:rsid w:val="00A122B3"/>
    <w:rsid w:val="00A12AF0"/>
    <w:rsid w:val="00A13A10"/>
    <w:rsid w:val="00A13CC1"/>
    <w:rsid w:val="00A1463C"/>
    <w:rsid w:val="00A14829"/>
    <w:rsid w:val="00A151CC"/>
    <w:rsid w:val="00A155FE"/>
    <w:rsid w:val="00A1596A"/>
    <w:rsid w:val="00A16215"/>
    <w:rsid w:val="00A16247"/>
    <w:rsid w:val="00A16758"/>
    <w:rsid w:val="00A170C4"/>
    <w:rsid w:val="00A20023"/>
    <w:rsid w:val="00A207B9"/>
    <w:rsid w:val="00A217B7"/>
    <w:rsid w:val="00A226FC"/>
    <w:rsid w:val="00A2359F"/>
    <w:rsid w:val="00A2397D"/>
    <w:rsid w:val="00A23DE1"/>
    <w:rsid w:val="00A24040"/>
    <w:rsid w:val="00A241AB"/>
    <w:rsid w:val="00A255A2"/>
    <w:rsid w:val="00A256F9"/>
    <w:rsid w:val="00A256FC"/>
    <w:rsid w:val="00A2577F"/>
    <w:rsid w:val="00A25841"/>
    <w:rsid w:val="00A25E4B"/>
    <w:rsid w:val="00A25E59"/>
    <w:rsid w:val="00A25F18"/>
    <w:rsid w:val="00A26B2A"/>
    <w:rsid w:val="00A26B8A"/>
    <w:rsid w:val="00A275C0"/>
    <w:rsid w:val="00A27771"/>
    <w:rsid w:val="00A27D05"/>
    <w:rsid w:val="00A30814"/>
    <w:rsid w:val="00A313E8"/>
    <w:rsid w:val="00A3194A"/>
    <w:rsid w:val="00A31BAE"/>
    <w:rsid w:val="00A31C2D"/>
    <w:rsid w:val="00A325A8"/>
    <w:rsid w:val="00A328B8"/>
    <w:rsid w:val="00A32B3F"/>
    <w:rsid w:val="00A32BC1"/>
    <w:rsid w:val="00A350D0"/>
    <w:rsid w:val="00A3608D"/>
    <w:rsid w:val="00A366FA"/>
    <w:rsid w:val="00A368EA"/>
    <w:rsid w:val="00A36C71"/>
    <w:rsid w:val="00A36D04"/>
    <w:rsid w:val="00A36FC2"/>
    <w:rsid w:val="00A37D4F"/>
    <w:rsid w:val="00A40448"/>
    <w:rsid w:val="00A41017"/>
    <w:rsid w:val="00A41B36"/>
    <w:rsid w:val="00A41E88"/>
    <w:rsid w:val="00A4233C"/>
    <w:rsid w:val="00A427C1"/>
    <w:rsid w:val="00A42F24"/>
    <w:rsid w:val="00A44505"/>
    <w:rsid w:val="00A44747"/>
    <w:rsid w:val="00A45612"/>
    <w:rsid w:val="00A46B62"/>
    <w:rsid w:val="00A46F83"/>
    <w:rsid w:val="00A477FB"/>
    <w:rsid w:val="00A4789B"/>
    <w:rsid w:val="00A479D4"/>
    <w:rsid w:val="00A50375"/>
    <w:rsid w:val="00A5112B"/>
    <w:rsid w:val="00A5281A"/>
    <w:rsid w:val="00A53F28"/>
    <w:rsid w:val="00A540CC"/>
    <w:rsid w:val="00A54C46"/>
    <w:rsid w:val="00A55E2E"/>
    <w:rsid w:val="00A5649A"/>
    <w:rsid w:val="00A56660"/>
    <w:rsid w:val="00A571C2"/>
    <w:rsid w:val="00A57398"/>
    <w:rsid w:val="00A575E6"/>
    <w:rsid w:val="00A57628"/>
    <w:rsid w:val="00A57DE8"/>
    <w:rsid w:val="00A6044A"/>
    <w:rsid w:val="00A607E7"/>
    <w:rsid w:val="00A61119"/>
    <w:rsid w:val="00A616E7"/>
    <w:rsid w:val="00A61ECF"/>
    <w:rsid w:val="00A627F0"/>
    <w:rsid w:val="00A64E65"/>
    <w:rsid w:val="00A64F85"/>
    <w:rsid w:val="00A64FD1"/>
    <w:rsid w:val="00A6516E"/>
    <w:rsid w:val="00A6572F"/>
    <w:rsid w:val="00A65CC0"/>
    <w:rsid w:val="00A66389"/>
    <w:rsid w:val="00A6644E"/>
    <w:rsid w:val="00A6652C"/>
    <w:rsid w:val="00A67D06"/>
    <w:rsid w:val="00A67DED"/>
    <w:rsid w:val="00A7035F"/>
    <w:rsid w:val="00A70368"/>
    <w:rsid w:val="00A70BE7"/>
    <w:rsid w:val="00A71081"/>
    <w:rsid w:val="00A71357"/>
    <w:rsid w:val="00A71BD4"/>
    <w:rsid w:val="00A721B5"/>
    <w:rsid w:val="00A72C16"/>
    <w:rsid w:val="00A72DE6"/>
    <w:rsid w:val="00A74307"/>
    <w:rsid w:val="00A74D92"/>
    <w:rsid w:val="00A74FB3"/>
    <w:rsid w:val="00A75B2B"/>
    <w:rsid w:val="00A760F1"/>
    <w:rsid w:val="00A76600"/>
    <w:rsid w:val="00A7660C"/>
    <w:rsid w:val="00A76C23"/>
    <w:rsid w:val="00A76D50"/>
    <w:rsid w:val="00A76EF9"/>
    <w:rsid w:val="00A77AA3"/>
    <w:rsid w:val="00A77BCC"/>
    <w:rsid w:val="00A80700"/>
    <w:rsid w:val="00A80798"/>
    <w:rsid w:val="00A80842"/>
    <w:rsid w:val="00A81D81"/>
    <w:rsid w:val="00A82009"/>
    <w:rsid w:val="00A8259D"/>
    <w:rsid w:val="00A8294C"/>
    <w:rsid w:val="00A831D7"/>
    <w:rsid w:val="00A8386C"/>
    <w:rsid w:val="00A8473C"/>
    <w:rsid w:val="00A85CE1"/>
    <w:rsid w:val="00A85EF8"/>
    <w:rsid w:val="00A86465"/>
    <w:rsid w:val="00A87607"/>
    <w:rsid w:val="00A87DD2"/>
    <w:rsid w:val="00A910E2"/>
    <w:rsid w:val="00A912CC"/>
    <w:rsid w:val="00A91535"/>
    <w:rsid w:val="00A92A3D"/>
    <w:rsid w:val="00A92F03"/>
    <w:rsid w:val="00A93033"/>
    <w:rsid w:val="00A93776"/>
    <w:rsid w:val="00A938C1"/>
    <w:rsid w:val="00A938C8"/>
    <w:rsid w:val="00A93A6F"/>
    <w:rsid w:val="00A93E4A"/>
    <w:rsid w:val="00A9616A"/>
    <w:rsid w:val="00AA0271"/>
    <w:rsid w:val="00AA0A35"/>
    <w:rsid w:val="00AA113D"/>
    <w:rsid w:val="00AA1354"/>
    <w:rsid w:val="00AA165C"/>
    <w:rsid w:val="00AA22B0"/>
    <w:rsid w:val="00AA230A"/>
    <w:rsid w:val="00AA2BD7"/>
    <w:rsid w:val="00AA2BDF"/>
    <w:rsid w:val="00AA52BC"/>
    <w:rsid w:val="00AA54AF"/>
    <w:rsid w:val="00AA58D6"/>
    <w:rsid w:val="00AA6D1C"/>
    <w:rsid w:val="00AB0484"/>
    <w:rsid w:val="00AB19E1"/>
    <w:rsid w:val="00AB276D"/>
    <w:rsid w:val="00AB2DAE"/>
    <w:rsid w:val="00AB2F27"/>
    <w:rsid w:val="00AB3B14"/>
    <w:rsid w:val="00AB3C75"/>
    <w:rsid w:val="00AB437D"/>
    <w:rsid w:val="00AB50BA"/>
    <w:rsid w:val="00AB66F8"/>
    <w:rsid w:val="00AB6BE8"/>
    <w:rsid w:val="00AB6C70"/>
    <w:rsid w:val="00AC0F0D"/>
    <w:rsid w:val="00AC1196"/>
    <w:rsid w:val="00AC134F"/>
    <w:rsid w:val="00AC16B4"/>
    <w:rsid w:val="00AC197C"/>
    <w:rsid w:val="00AC1BA7"/>
    <w:rsid w:val="00AC20D6"/>
    <w:rsid w:val="00AC2A3F"/>
    <w:rsid w:val="00AC2BB8"/>
    <w:rsid w:val="00AC424C"/>
    <w:rsid w:val="00AC4509"/>
    <w:rsid w:val="00AC4770"/>
    <w:rsid w:val="00AC502A"/>
    <w:rsid w:val="00AC5502"/>
    <w:rsid w:val="00AC57C0"/>
    <w:rsid w:val="00AC5A2B"/>
    <w:rsid w:val="00AC5A3E"/>
    <w:rsid w:val="00AC5DFF"/>
    <w:rsid w:val="00AC647D"/>
    <w:rsid w:val="00AC651C"/>
    <w:rsid w:val="00AC65C0"/>
    <w:rsid w:val="00AC68BD"/>
    <w:rsid w:val="00AC72F3"/>
    <w:rsid w:val="00AD07EA"/>
    <w:rsid w:val="00AD08B9"/>
    <w:rsid w:val="00AD1DCB"/>
    <w:rsid w:val="00AD2A62"/>
    <w:rsid w:val="00AD2D0B"/>
    <w:rsid w:val="00AD3527"/>
    <w:rsid w:val="00AD3AA6"/>
    <w:rsid w:val="00AD4495"/>
    <w:rsid w:val="00AD596B"/>
    <w:rsid w:val="00AD6086"/>
    <w:rsid w:val="00AD61E7"/>
    <w:rsid w:val="00AD6347"/>
    <w:rsid w:val="00AD6B14"/>
    <w:rsid w:val="00AE03E0"/>
    <w:rsid w:val="00AE04A0"/>
    <w:rsid w:val="00AE054E"/>
    <w:rsid w:val="00AE085F"/>
    <w:rsid w:val="00AE228E"/>
    <w:rsid w:val="00AE2472"/>
    <w:rsid w:val="00AE2483"/>
    <w:rsid w:val="00AE2748"/>
    <w:rsid w:val="00AE2E64"/>
    <w:rsid w:val="00AE2F13"/>
    <w:rsid w:val="00AE2FD7"/>
    <w:rsid w:val="00AE34FC"/>
    <w:rsid w:val="00AE35C5"/>
    <w:rsid w:val="00AE3CEB"/>
    <w:rsid w:val="00AE43EB"/>
    <w:rsid w:val="00AE47EF"/>
    <w:rsid w:val="00AE55DA"/>
    <w:rsid w:val="00AE5974"/>
    <w:rsid w:val="00AE5EF9"/>
    <w:rsid w:val="00AE6021"/>
    <w:rsid w:val="00AF063D"/>
    <w:rsid w:val="00AF0C14"/>
    <w:rsid w:val="00AF21DA"/>
    <w:rsid w:val="00AF28EF"/>
    <w:rsid w:val="00AF311F"/>
    <w:rsid w:val="00AF362E"/>
    <w:rsid w:val="00AF37B2"/>
    <w:rsid w:val="00AF3B9C"/>
    <w:rsid w:val="00AF52CC"/>
    <w:rsid w:val="00AF603C"/>
    <w:rsid w:val="00AF6323"/>
    <w:rsid w:val="00AF6AB8"/>
    <w:rsid w:val="00AF6D79"/>
    <w:rsid w:val="00B001C7"/>
    <w:rsid w:val="00B0118C"/>
    <w:rsid w:val="00B013F1"/>
    <w:rsid w:val="00B01BEA"/>
    <w:rsid w:val="00B020C6"/>
    <w:rsid w:val="00B03F00"/>
    <w:rsid w:val="00B04F10"/>
    <w:rsid w:val="00B065CD"/>
    <w:rsid w:val="00B0687E"/>
    <w:rsid w:val="00B07B01"/>
    <w:rsid w:val="00B10140"/>
    <w:rsid w:val="00B1138F"/>
    <w:rsid w:val="00B12657"/>
    <w:rsid w:val="00B12911"/>
    <w:rsid w:val="00B1358E"/>
    <w:rsid w:val="00B1411F"/>
    <w:rsid w:val="00B1421C"/>
    <w:rsid w:val="00B14366"/>
    <w:rsid w:val="00B146E6"/>
    <w:rsid w:val="00B14980"/>
    <w:rsid w:val="00B149F8"/>
    <w:rsid w:val="00B14A8D"/>
    <w:rsid w:val="00B1527C"/>
    <w:rsid w:val="00B152C9"/>
    <w:rsid w:val="00B15331"/>
    <w:rsid w:val="00B15CE9"/>
    <w:rsid w:val="00B16CF9"/>
    <w:rsid w:val="00B17020"/>
    <w:rsid w:val="00B173C5"/>
    <w:rsid w:val="00B20323"/>
    <w:rsid w:val="00B205BE"/>
    <w:rsid w:val="00B222B5"/>
    <w:rsid w:val="00B22860"/>
    <w:rsid w:val="00B228B6"/>
    <w:rsid w:val="00B230A6"/>
    <w:rsid w:val="00B230A8"/>
    <w:rsid w:val="00B23749"/>
    <w:rsid w:val="00B24893"/>
    <w:rsid w:val="00B24CA4"/>
    <w:rsid w:val="00B24CE8"/>
    <w:rsid w:val="00B25336"/>
    <w:rsid w:val="00B267B2"/>
    <w:rsid w:val="00B30632"/>
    <w:rsid w:val="00B31705"/>
    <w:rsid w:val="00B32DB2"/>
    <w:rsid w:val="00B339D2"/>
    <w:rsid w:val="00B33BCD"/>
    <w:rsid w:val="00B33CA6"/>
    <w:rsid w:val="00B34855"/>
    <w:rsid w:val="00B34EE4"/>
    <w:rsid w:val="00B34F04"/>
    <w:rsid w:val="00B35CD0"/>
    <w:rsid w:val="00B36D3C"/>
    <w:rsid w:val="00B36E11"/>
    <w:rsid w:val="00B3729C"/>
    <w:rsid w:val="00B40275"/>
    <w:rsid w:val="00B405F4"/>
    <w:rsid w:val="00B417F6"/>
    <w:rsid w:val="00B41F49"/>
    <w:rsid w:val="00B440BB"/>
    <w:rsid w:val="00B444D7"/>
    <w:rsid w:val="00B448A6"/>
    <w:rsid w:val="00B44AD0"/>
    <w:rsid w:val="00B454DF"/>
    <w:rsid w:val="00B45632"/>
    <w:rsid w:val="00B4688E"/>
    <w:rsid w:val="00B46990"/>
    <w:rsid w:val="00B470C6"/>
    <w:rsid w:val="00B47D0F"/>
    <w:rsid w:val="00B5040B"/>
    <w:rsid w:val="00B508AD"/>
    <w:rsid w:val="00B51B78"/>
    <w:rsid w:val="00B524C5"/>
    <w:rsid w:val="00B52EA8"/>
    <w:rsid w:val="00B53156"/>
    <w:rsid w:val="00B53E63"/>
    <w:rsid w:val="00B54213"/>
    <w:rsid w:val="00B5474B"/>
    <w:rsid w:val="00B55691"/>
    <w:rsid w:val="00B55D29"/>
    <w:rsid w:val="00B56462"/>
    <w:rsid w:val="00B567F8"/>
    <w:rsid w:val="00B575F9"/>
    <w:rsid w:val="00B57687"/>
    <w:rsid w:val="00B57D22"/>
    <w:rsid w:val="00B609E4"/>
    <w:rsid w:val="00B60AEA"/>
    <w:rsid w:val="00B60B84"/>
    <w:rsid w:val="00B60F16"/>
    <w:rsid w:val="00B61A7E"/>
    <w:rsid w:val="00B61B88"/>
    <w:rsid w:val="00B62866"/>
    <w:rsid w:val="00B62D4A"/>
    <w:rsid w:val="00B62FE3"/>
    <w:rsid w:val="00B63132"/>
    <w:rsid w:val="00B63757"/>
    <w:rsid w:val="00B63E23"/>
    <w:rsid w:val="00B6419B"/>
    <w:rsid w:val="00B6475A"/>
    <w:rsid w:val="00B6576D"/>
    <w:rsid w:val="00B658F8"/>
    <w:rsid w:val="00B66619"/>
    <w:rsid w:val="00B6704E"/>
    <w:rsid w:val="00B67ADE"/>
    <w:rsid w:val="00B67C6F"/>
    <w:rsid w:val="00B67DFC"/>
    <w:rsid w:val="00B67F49"/>
    <w:rsid w:val="00B71FB3"/>
    <w:rsid w:val="00B7255F"/>
    <w:rsid w:val="00B728AE"/>
    <w:rsid w:val="00B72B17"/>
    <w:rsid w:val="00B72C2B"/>
    <w:rsid w:val="00B73836"/>
    <w:rsid w:val="00B73984"/>
    <w:rsid w:val="00B74091"/>
    <w:rsid w:val="00B74337"/>
    <w:rsid w:val="00B7744A"/>
    <w:rsid w:val="00B77BD8"/>
    <w:rsid w:val="00B803DC"/>
    <w:rsid w:val="00B80BF6"/>
    <w:rsid w:val="00B80DD3"/>
    <w:rsid w:val="00B8179A"/>
    <w:rsid w:val="00B81AE7"/>
    <w:rsid w:val="00B8289C"/>
    <w:rsid w:val="00B829CD"/>
    <w:rsid w:val="00B83103"/>
    <w:rsid w:val="00B837C7"/>
    <w:rsid w:val="00B84056"/>
    <w:rsid w:val="00B84B75"/>
    <w:rsid w:val="00B85426"/>
    <w:rsid w:val="00B85607"/>
    <w:rsid w:val="00B87D33"/>
    <w:rsid w:val="00B9023F"/>
    <w:rsid w:val="00B90401"/>
    <w:rsid w:val="00B9130C"/>
    <w:rsid w:val="00B92E7C"/>
    <w:rsid w:val="00B9372E"/>
    <w:rsid w:val="00B93939"/>
    <w:rsid w:val="00B94194"/>
    <w:rsid w:val="00B94227"/>
    <w:rsid w:val="00B9496E"/>
    <w:rsid w:val="00B94B27"/>
    <w:rsid w:val="00B94BB3"/>
    <w:rsid w:val="00B94FD4"/>
    <w:rsid w:val="00B95317"/>
    <w:rsid w:val="00B966F6"/>
    <w:rsid w:val="00B96E8B"/>
    <w:rsid w:val="00B97B7F"/>
    <w:rsid w:val="00BA049F"/>
    <w:rsid w:val="00BA07AF"/>
    <w:rsid w:val="00BA0E69"/>
    <w:rsid w:val="00BA1C0F"/>
    <w:rsid w:val="00BA1C15"/>
    <w:rsid w:val="00BA1DBA"/>
    <w:rsid w:val="00BA2B8A"/>
    <w:rsid w:val="00BA379D"/>
    <w:rsid w:val="00BA3CFD"/>
    <w:rsid w:val="00BA4560"/>
    <w:rsid w:val="00BA4F7C"/>
    <w:rsid w:val="00BA5721"/>
    <w:rsid w:val="00BA612B"/>
    <w:rsid w:val="00BA6156"/>
    <w:rsid w:val="00BA7618"/>
    <w:rsid w:val="00BA7657"/>
    <w:rsid w:val="00BA7AD5"/>
    <w:rsid w:val="00BB0960"/>
    <w:rsid w:val="00BB0E0B"/>
    <w:rsid w:val="00BB10A7"/>
    <w:rsid w:val="00BB17B5"/>
    <w:rsid w:val="00BB180B"/>
    <w:rsid w:val="00BB1A1F"/>
    <w:rsid w:val="00BB23BE"/>
    <w:rsid w:val="00BB38D3"/>
    <w:rsid w:val="00BB3F2A"/>
    <w:rsid w:val="00BB52BA"/>
    <w:rsid w:val="00BB5559"/>
    <w:rsid w:val="00BB61AD"/>
    <w:rsid w:val="00BB625E"/>
    <w:rsid w:val="00BB66FF"/>
    <w:rsid w:val="00BB7082"/>
    <w:rsid w:val="00BB71D3"/>
    <w:rsid w:val="00BB7908"/>
    <w:rsid w:val="00BC0D8B"/>
    <w:rsid w:val="00BC150C"/>
    <w:rsid w:val="00BC15EB"/>
    <w:rsid w:val="00BC1F6C"/>
    <w:rsid w:val="00BC2220"/>
    <w:rsid w:val="00BC23B3"/>
    <w:rsid w:val="00BC33BE"/>
    <w:rsid w:val="00BC3B4A"/>
    <w:rsid w:val="00BC4177"/>
    <w:rsid w:val="00BC4730"/>
    <w:rsid w:val="00BC4B23"/>
    <w:rsid w:val="00BC4D83"/>
    <w:rsid w:val="00BC500F"/>
    <w:rsid w:val="00BC559A"/>
    <w:rsid w:val="00BC57A5"/>
    <w:rsid w:val="00BC6447"/>
    <w:rsid w:val="00BC6484"/>
    <w:rsid w:val="00BC7037"/>
    <w:rsid w:val="00BC7CE2"/>
    <w:rsid w:val="00BD0899"/>
    <w:rsid w:val="00BD0ABD"/>
    <w:rsid w:val="00BD143C"/>
    <w:rsid w:val="00BD1470"/>
    <w:rsid w:val="00BD14DD"/>
    <w:rsid w:val="00BD1C02"/>
    <w:rsid w:val="00BD229E"/>
    <w:rsid w:val="00BD246D"/>
    <w:rsid w:val="00BD3BB3"/>
    <w:rsid w:val="00BD4640"/>
    <w:rsid w:val="00BD4CCC"/>
    <w:rsid w:val="00BD512B"/>
    <w:rsid w:val="00BD5389"/>
    <w:rsid w:val="00BD5C5E"/>
    <w:rsid w:val="00BD688B"/>
    <w:rsid w:val="00BD68D4"/>
    <w:rsid w:val="00BD6FA0"/>
    <w:rsid w:val="00BD7D5B"/>
    <w:rsid w:val="00BE31EB"/>
    <w:rsid w:val="00BE3895"/>
    <w:rsid w:val="00BE56F8"/>
    <w:rsid w:val="00BE5ACB"/>
    <w:rsid w:val="00BE5CB2"/>
    <w:rsid w:val="00BE6EEC"/>
    <w:rsid w:val="00BE784F"/>
    <w:rsid w:val="00BF086F"/>
    <w:rsid w:val="00BF0BFF"/>
    <w:rsid w:val="00BF0F4D"/>
    <w:rsid w:val="00BF10FD"/>
    <w:rsid w:val="00BF14B3"/>
    <w:rsid w:val="00BF3961"/>
    <w:rsid w:val="00BF3BD5"/>
    <w:rsid w:val="00BF42CC"/>
    <w:rsid w:val="00BF5703"/>
    <w:rsid w:val="00BF5967"/>
    <w:rsid w:val="00BF5C21"/>
    <w:rsid w:val="00BF5EEA"/>
    <w:rsid w:val="00BF66B4"/>
    <w:rsid w:val="00BF6AA5"/>
    <w:rsid w:val="00BF7144"/>
    <w:rsid w:val="00BF7530"/>
    <w:rsid w:val="00C00A31"/>
    <w:rsid w:val="00C01025"/>
    <w:rsid w:val="00C011CD"/>
    <w:rsid w:val="00C01CC4"/>
    <w:rsid w:val="00C02756"/>
    <w:rsid w:val="00C02F3A"/>
    <w:rsid w:val="00C03292"/>
    <w:rsid w:val="00C03430"/>
    <w:rsid w:val="00C0360E"/>
    <w:rsid w:val="00C04BC2"/>
    <w:rsid w:val="00C04E3F"/>
    <w:rsid w:val="00C05962"/>
    <w:rsid w:val="00C05A1E"/>
    <w:rsid w:val="00C075F7"/>
    <w:rsid w:val="00C076CC"/>
    <w:rsid w:val="00C102A2"/>
    <w:rsid w:val="00C10DDA"/>
    <w:rsid w:val="00C1181D"/>
    <w:rsid w:val="00C11EFB"/>
    <w:rsid w:val="00C12146"/>
    <w:rsid w:val="00C13034"/>
    <w:rsid w:val="00C133EF"/>
    <w:rsid w:val="00C133FD"/>
    <w:rsid w:val="00C1349B"/>
    <w:rsid w:val="00C1429E"/>
    <w:rsid w:val="00C146B9"/>
    <w:rsid w:val="00C14754"/>
    <w:rsid w:val="00C14994"/>
    <w:rsid w:val="00C1508C"/>
    <w:rsid w:val="00C15A02"/>
    <w:rsid w:val="00C15B3C"/>
    <w:rsid w:val="00C1678D"/>
    <w:rsid w:val="00C168CD"/>
    <w:rsid w:val="00C16C6D"/>
    <w:rsid w:val="00C16C9F"/>
    <w:rsid w:val="00C17419"/>
    <w:rsid w:val="00C202D7"/>
    <w:rsid w:val="00C20918"/>
    <w:rsid w:val="00C21177"/>
    <w:rsid w:val="00C21FDD"/>
    <w:rsid w:val="00C22275"/>
    <w:rsid w:val="00C226C8"/>
    <w:rsid w:val="00C22F47"/>
    <w:rsid w:val="00C23567"/>
    <w:rsid w:val="00C23A25"/>
    <w:rsid w:val="00C23EAA"/>
    <w:rsid w:val="00C23F10"/>
    <w:rsid w:val="00C23FCE"/>
    <w:rsid w:val="00C25B4C"/>
    <w:rsid w:val="00C25E79"/>
    <w:rsid w:val="00C26A8F"/>
    <w:rsid w:val="00C32252"/>
    <w:rsid w:val="00C32C4C"/>
    <w:rsid w:val="00C34184"/>
    <w:rsid w:val="00C3421B"/>
    <w:rsid w:val="00C3469F"/>
    <w:rsid w:val="00C34AE9"/>
    <w:rsid w:val="00C355D7"/>
    <w:rsid w:val="00C35AFA"/>
    <w:rsid w:val="00C35BF2"/>
    <w:rsid w:val="00C35C60"/>
    <w:rsid w:val="00C36DED"/>
    <w:rsid w:val="00C37083"/>
    <w:rsid w:val="00C378BC"/>
    <w:rsid w:val="00C409CC"/>
    <w:rsid w:val="00C40A17"/>
    <w:rsid w:val="00C41661"/>
    <w:rsid w:val="00C421C3"/>
    <w:rsid w:val="00C42E4F"/>
    <w:rsid w:val="00C43910"/>
    <w:rsid w:val="00C46D30"/>
    <w:rsid w:val="00C47C5B"/>
    <w:rsid w:val="00C47CCA"/>
    <w:rsid w:val="00C50283"/>
    <w:rsid w:val="00C508AE"/>
    <w:rsid w:val="00C511CD"/>
    <w:rsid w:val="00C52332"/>
    <w:rsid w:val="00C52A92"/>
    <w:rsid w:val="00C52DED"/>
    <w:rsid w:val="00C52EC1"/>
    <w:rsid w:val="00C531E3"/>
    <w:rsid w:val="00C53CB2"/>
    <w:rsid w:val="00C54995"/>
    <w:rsid w:val="00C55022"/>
    <w:rsid w:val="00C55A03"/>
    <w:rsid w:val="00C56E66"/>
    <w:rsid w:val="00C570C8"/>
    <w:rsid w:val="00C60188"/>
    <w:rsid w:val="00C609E5"/>
    <w:rsid w:val="00C61165"/>
    <w:rsid w:val="00C61236"/>
    <w:rsid w:val="00C612DB"/>
    <w:rsid w:val="00C615FD"/>
    <w:rsid w:val="00C6253E"/>
    <w:rsid w:val="00C62816"/>
    <w:rsid w:val="00C6408B"/>
    <w:rsid w:val="00C6488B"/>
    <w:rsid w:val="00C64E71"/>
    <w:rsid w:val="00C664DF"/>
    <w:rsid w:val="00C66510"/>
    <w:rsid w:val="00C679E1"/>
    <w:rsid w:val="00C67CE9"/>
    <w:rsid w:val="00C7070D"/>
    <w:rsid w:val="00C70A20"/>
    <w:rsid w:val="00C71263"/>
    <w:rsid w:val="00C7236B"/>
    <w:rsid w:val="00C72832"/>
    <w:rsid w:val="00C72894"/>
    <w:rsid w:val="00C72A47"/>
    <w:rsid w:val="00C72CF8"/>
    <w:rsid w:val="00C730A8"/>
    <w:rsid w:val="00C73363"/>
    <w:rsid w:val="00C76467"/>
    <w:rsid w:val="00C76820"/>
    <w:rsid w:val="00C771F7"/>
    <w:rsid w:val="00C7747A"/>
    <w:rsid w:val="00C80923"/>
    <w:rsid w:val="00C809CD"/>
    <w:rsid w:val="00C81F61"/>
    <w:rsid w:val="00C82684"/>
    <w:rsid w:val="00C831F4"/>
    <w:rsid w:val="00C83DB7"/>
    <w:rsid w:val="00C84D5A"/>
    <w:rsid w:val="00C861C7"/>
    <w:rsid w:val="00C8666E"/>
    <w:rsid w:val="00C8690E"/>
    <w:rsid w:val="00C8752C"/>
    <w:rsid w:val="00C87804"/>
    <w:rsid w:val="00C879B0"/>
    <w:rsid w:val="00C907DD"/>
    <w:rsid w:val="00C90AEE"/>
    <w:rsid w:val="00C90FF7"/>
    <w:rsid w:val="00C91C88"/>
    <w:rsid w:val="00C92024"/>
    <w:rsid w:val="00C939F8"/>
    <w:rsid w:val="00C94B53"/>
    <w:rsid w:val="00C95A9F"/>
    <w:rsid w:val="00C95D01"/>
    <w:rsid w:val="00C96FB4"/>
    <w:rsid w:val="00C97918"/>
    <w:rsid w:val="00CA0028"/>
    <w:rsid w:val="00CA006C"/>
    <w:rsid w:val="00CA0E58"/>
    <w:rsid w:val="00CA1F89"/>
    <w:rsid w:val="00CA2953"/>
    <w:rsid w:val="00CA29B6"/>
    <w:rsid w:val="00CA32BC"/>
    <w:rsid w:val="00CA3796"/>
    <w:rsid w:val="00CA45E3"/>
    <w:rsid w:val="00CA46B5"/>
    <w:rsid w:val="00CA4716"/>
    <w:rsid w:val="00CA6A19"/>
    <w:rsid w:val="00CA7006"/>
    <w:rsid w:val="00CA71CB"/>
    <w:rsid w:val="00CB0E60"/>
    <w:rsid w:val="00CB18D0"/>
    <w:rsid w:val="00CB1BAC"/>
    <w:rsid w:val="00CB220E"/>
    <w:rsid w:val="00CB25E6"/>
    <w:rsid w:val="00CB2A9B"/>
    <w:rsid w:val="00CB2F17"/>
    <w:rsid w:val="00CB2F8F"/>
    <w:rsid w:val="00CB331A"/>
    <w:rsid w:val="00CB3425"/>
    <w:rsid w:val="00CB3CB9"/>
    <w:rsid w:val="00CB4258"/>
    <w:rsid w:val="00CB4280"/>
    <w:rsid w:val="00CB45A8"/>
    <w:rsid w:val="00CB47BF"/>
    <w:rsid w:val="00CB5798"/>
    <w:rsid w:val="00CB6065"/>
    <w:rsid w:val="00CB6475"/>
    <w:rsid w:val="00CB663D"/>
    <w:rsid w:val="00CB6B64"/>
    <w:rsid w:val="00CB76D2"/>
    <w:rsid w:val="00CC00CC"/>
    <w:rsid w:val="00CC078B"/>
    <w:rsid w:val="00CC07ED"/>
    <w:rsid w:val="00CC13DE"/>
    <w:rsid w:val="00CC15FF"/>
    <w:rsid w:val="00CC19CA"/>
    <w:rsid w:val="00CC1EEA"/>
    <w:rsid w:val="00CC2482"/>
    <w:rsid w:val="00CC395B"/>
    <w:rsid w:val="00CC4D19"/>
    <w:rsid w:val="00CC5DF2"/>
    <w:rsid w:val="00CC768F"/>
    <w:rsid w:val="00CC7857"/>
    <w:rsid w:val="00CC7DF7"/>
    <w:rsid w:val="00CD059A"/>
    <w:rsid w:val="00CD0963"/>
    <w:rsid w:val="00CD0B0E"/>
    <w:rsid w:val="00CD0EE7"/>
    <w:rsid w:val="00CD19D7"/>
    <w:rsid w:val="00CD2668"/>
    <w:rsid w:val="00CD2C7D"/>
    <w:rsid w:val="00CD2DF8"/>
    <w:rsid w:val="00CD309D"/>
    <w:rsid w:val="00CD4D77"/>
    <w:rsid w:val="00CD4E95"/>
    <w:rsid w:val="00CD50A4"/>
    <w:rsid w:val="00CD59F9"/>
    <w:rsid w:val="00CD5AA7"/>
    <w:rsid w:val="00CD6527"/>
    <w:rsid w:val="00CD6A5B"/>
    <w:rsid w:val="00CD706C"/>
    <w:rsid w:val="00CE02BD"/>
    <w:rsid w:val="00CE02FD"/>
    <w:rsid w:val="00CE090D"/>
    <w:rsid w:val="00CE11CC"/>
    <w:rsid w:val="00CE1EE3"/>
    <w:rsid w:val="00CE2006"/>
    <w:rsid w:val="00CE2248"/>
    <w:rsid w:val="00CE2304"/>
    <w:rsid w:val="00CE23E7"/>
    <w:rsid w:val="00CE2BF7"/>
    <w:rsid w:val="00CE34EB"/>
    <w:rsid w:val="00CE3ADD"/>
    <w:rsid w:val="00CE3C0D"/>
    <w:rsid w:val="00CE4134"/>
    <w:rsid w:val="00CE46FA"/>
    <w:rsid w:val="00CE4E3E"/>
    <w:rsid w:val="00CE4EE8"/>
    <w:rsid w:val="00CE5617"/>
    <w:rsid w:val="00CE5EC7"/>
    <w:rsid w:val="00CE5F78"/>
    <w:rsid w:val="00CE70FE"/>
    <w:rsid w:val="00CE7281"/>
    <w:rsid w:val="00CE757F"/>
    <w:rsid w:val="00CF09FD"/>
    <w:rsid w:val="00CF1275"/>
    <w:rsid w:val="00CF15F1"/>
    <w:rsid w:val="00CF1938"/>
    <w:rsid w:val="00CF200B"/>
    <w:rsid w:val="00CF20EA"/>
    <w:rsid w:val="00CF2AD0"/>
    <w:rsid w:val="00CF2DE4"/>
    <w:rsid w:val="00CF2F6B"/>
    <w:rsid w:val="00CF3152"/>
    <w:rsid w:val="00CF36F9"/>
    <w:rsid w:val="00CF3CC5"/>
    <w:rsid w:val="00CF3EC2"/>
    <w:rsid w:val="00CF428D"/>
    <w:rsid w:val="00CF4873"/>
    <w:rsid w:val="00CF488A"/>
    <w:rsid w:val="00CF4B16"/>
    <w:rsid w:val="00CF5FF7"/>
    <w:rsid w:val="00CF61D3"/>
    <w:rsid w:val="00CF61E6"/>
    <w:rsid w:val="00CF76AB"/>
    <w:rsid w:val="00D011C4"/>
    <w:rsid w:val="00D01ABA"/>
    <w:rsid w:val="00D01BE9"/>
    <w:rsid w:val="00D01D3E"/>
    <w:rsid w:val="00D0248F"/>
    <w:rsid w:val="00D0292C"/>
    <w:rsid w:val="00D02AB8"/>
    <w:rsid w:val="00D030FC"/>
    <w:rsid w:val="00D032A0"/>
    <w:rsid w:val="00D03659"/>
    <w:rsid w:val="00D03672"/>
    <w:rsid w:val="00D03A06"/>
    <w:rsid w:val="00D04C09"/>
    <w:rsid w:val="00D04C4C"/>
    <w:rsid w:val="00D04CDE"/>
    <w:rsid w:val="00D05C11"/>
    <w:rsid w:val="00D05EAF"/>
    <w:rsid w:val="00D06212"/>
    <w:rsid w:val="00D06328"/>
    <w:rsid w:val="00D07FA0"/>
    <w:rsid w:val="00D104E1"/>
    <w:rsid w:val="00D11005"/>
    <w:rsid w:val="00D113D6"/>
    <w:rsid w:val="00D11AE8"/>
    <w:rsid w:val="00D139DE"/>
    <w:rsid w:val="00D143A3"/>
    <w:rsid w:val="00D15988"/>
    <w:rsid w:val="00D15D6E"/>
    <w:rsid w:val="00D1642B"/>
    <w:rsid w:val="00D16723"/>
    <w:rsid w:val="00D16FC8"/>
    <w:rsid w:val="00D170EE"/>
    <w:rsid w:val="00D179AC"/>
    <w:rsid w:val="00D17A3A"/>
    <w:rsid w:val="00D17DA2"/>
    <w:rsid w:val="00D17DE8"/>
    <w:rsid w:val="00D17E69"/>
    <w:rsid w:val="00D211D9"/>
    <w:rsid w:val="00D2237B"/>
    <w:rsid w:val="00D231F2"/>
    <w:rsid w:val="00D23F10"/>
    <w:rsid w:val="00D240CA"/>
    <w:rsid w:val="00D25B8A"/>
    <w:rsid w:val="00D25E14"/>
    <w:rsid w:val="00D26B6B"/>
    <w:rsid w:val="00D27556"/>
    <w:rsid w:val="00D276C5"/>
    <w:rsid w:val="00D309BD"/>
    <w:rsid w:val="00D3155F"/>
    <w:rsid w:val="00D31EDA"/>
    <w:rsid w:val="00D3353E"/>
    <w:rsid w:val="00D34468"/>
    <w:rsid w:val="00D353F4"/>
    <w:rsid w:val="00D35705"/>
    <w:rsid w:val="00D35FCF"/>
    <w:rsid w:val="00D36075"/>
    <w:rsid w:val="00D36D5B"/>
    <w:rsid w:val="00D370C6"/>
    <w:rsid w:val="00D379E5"/>
    <w:rsid w:val="00D403C8"/>
    <w:rsid w:val="00D40589"/>
    <w:rsid w:val="00D40648"/>
    <w:rsid w:val="00D40EEE"/>
    <w:rsid w:val="00D415BE"/>
    <w:rsid w:val="00D43598"/>
    <w:rsid w:val="00D4381A"/>
    <w:rsid w:val="00D439A5"/>
    <w:rsid w:val="00D446E1"/>
    <w:rsid w:val="00D45F07"/>
    <w:rsid w:val="00D47508"/>
    <w:rsid w:val="00D47A12"/>
    <w:rsid w:val="00D47D37"/>
    <w:rsid w:val="00D47D76"/>
    <w:rsid w:val="00D50166"/>
    <w:rsid w:val="00D516D2"/>
    <w:rsid w:val="00D5297B"/>
    <w:rsid w:val="00D52DEF"/>
    <w:rsid w:val="00D52F0A"/>
    <w:rsid w:val="00D53135"/>
    <w:rsid w:val="00D534B2"/>
    <w:rsid w:val="00D53EA7"/>
    <w:rsid w:val="00D54851"/>
    <w:rsid w:val="00D558BC"/>
    <w:rsid w:val="00D5654B"/>
    <w:rsid w:val="00D57BFF"/>
    <w:rsid w:val="00D60C65"/>
    <w:rsid w:val="00D622F8"/>
    <w:rsid w:val="00D62E72"/>
    <w:rsid w:val="00D63B85"/>
    <w:rsid w:val="00D64E5C"/>
    <w:rsid w:val="00D65D86"/>
    <w:rsid w:val="00D65E47"/>
    <w:rsid w:val="00D6628D"/>
    <w:rsid w:val="00D671BF"/>
    <w:rsid w:val="00D67CCC"/>
    <w:rsid w:val="00D7147F"/>
    <w:rsid w:val="00D71E34"/>
    <w:rsid w:val="00D72BC6"/>
    <w:rsid w:val="00D72D22"/>
    <w:rsid w:val="00D7573C"/>
    <w:rsid w:val="00D75846"/>
    <w:rsid w:val="00D76BDE"/>
    <w:rsid w:val="00D76E80"/>
    <w:rsid w:val="00D77920"/>
    <w:rsid w:val="00D800FD"/>
    <w:rsid w:val="00D80A89"/>
    <w:rsid w:val="00D80F15"/>
    <w:rsid w:val="00D811A8"/>
    <w:rsid w:val="00D817BF"/>
    <w:rsid w:val="00D82407"/>
    <w:rsid w:val="00D83470"/>
    <w:rsid w:val="00D838F7"/>
    <w:rsid w:val="00D83F67"/>
    <w:rsid w:val="00D843D5"/>
    <w:rsid w:val="00D84888"/>
    <w:rsid w:val="00D84A72"/>
    <w:rsid w:val="00D86389"/>
    <w:rsid w:val="00D867D8"/>
    <w:rsid w:val="00D86CEE"/>
    <w:rsid w:val="00D87654"/>
    <w:rsid w:val="00D90A0D"/>
    <w:rsid w:val="00D90C2F"/>
    <w:rsid w:val="00D91414"/>
    <w:rsid w:val="00D92BC5"/>
    <w:rsid w:val="00D92D1A"/>
    <w:rsid w:val="00D93181"/>
    <w:rsid w:val="00D93751"/>
    <w:rsid w:val="00D93B01"/>
    <w:rsid w:val="00D94D15"/>
    <w:rsid w:val="00D95C59"/>
    <w:rsid w:val="00D96678"/>
    <w:rsid w:val="00D96DD8"/>
    <w:rsid w:val="00D975F4"/>
    <w:rsid w:val="00D97C7D"/>
    <w:rsid w:val="00D97F24"/>
    <w:rsid w:val="00DA14D9"/>
    <w:rsid w:val="00DA1A95"/>
    <w:rsid w:val="00DA1D2C"/>
    <w:rsid w:val="00DA22A6"/>
    <w:rsid w:val="00DA2366"/>
    <w:rsid w:val="00DA3282"/>
    <w:rsid w:val="00DA3507"/>
    <w:rsid w:val="00DA3E0F"/>
    <w:rsid w:val="00DA521B"/>
    <w:rsid w:val="00DA638F"/>
    <w:rsid w:val="00DA6B13"/>
    <w:rsid w:val="00DA6BBE"/>
    <w:rsid w:val="00DA76AB"/>
    <w:rsid w:val="00DB0009"/>
    <w:rsid w:val="00DB1133"/>
    <w:rsid w:val="00DB2892"/>
    <w:rsid w:val="00DB4163"/>
    <w:rsid w:val="00DB4F36"/>
    <w:rsid w:val="00DB536F"/>
    <w:rsid w:val="00DB538C"/>
    <w:rsid w:val="00DB656F"/>
    <w:rsid w:val="00DB6664"/>
    <w:rsid w:val="00DB6EA9"/>
    <w:rsid w:val="00DB7235"/>
    <w:rsid w:val="00DB78CC"/>
    <w:rsid w:val="00DB78F7"/>
    <w:rsid w:val="00DB7B1E"/>
    <w:rsid w:val="00DC0020"/>
    <w:rsid w:val="00DC0B49"/>
    <w:rsid w:val="00DC1594"/>
    <w:rsid w:val="00DC17C3"/>
    <w:rsid w:val="00DC2711"/>
    <w:rsid w:val="00DC30EE"/>
    <w:rsid w:val="00DC42FE"/>
    <w:rsid w:val="00DC4A7D"/>
    <w:rsid w:val="00DC4BBC"/>
    <w:rsid w:val="00DC4E2A"/>
    <w:rsid w:val="00DC4EEB"/>
    <w:rsid w:val="00DC56B6"/>
    <w:rsid w:val="00DC57E5"/>
    <w:rsid w:val="00DC5EA0"/>
    <w:rsid w:val="00DC6093"/>
    <w:rsid w:val="00DC64A6"/>
    <w:rsid w:val="00DC67BD"/>
    <w:rsid w:val="00DC7752"/>
    <w:rsid w:val="00DC7DE6"/>
    <w:rsid w:val="00DC7EAB"/>
    <w:rsid w:val="00DD066F"/>
    <w:rsid w:val="00DD0824"/>
    <w:rsid w:val="00DD0A96"/>
    <w:rsid w:val="00DD0BBF"/>
    <w:rsid w:val="00DD1304"/>
    <w:rsid w:val="00DD16B2"/>
    <w:rsid w:val="00DD1765"/>
    <w:rsid w:val="00DD196E"/>
    <w:rsid w:val="00DD1AA7"/>
    <w:rsid w:val="00DD324F"/>
    <w:rsid w:val="00DD381D"/>
    <w:rsid w:val="00DD3DCB"/>
    <w:rsid w:val="00DD4013"/>
    <w:rsid w:val="00DD4B87"/>
    <w:rsid w:val="00DD4BA1"/>
    <w:rsid w:val="00DD4EC4"/>
    <w:rsid w:val="00DD5048"/>
    <w:rsid w:val="00DD5CE3"/>
    <w:rsid w:val="00DD5E44"/>
    <w:rsid w:val="00DD72BE"/>
    <w:rsid w:val="00DD76A1"/>
    <w:rsid w:val="00DD787A"/>
    <w:rsid w:val="00DE04D3"/>
    <w:rsid w:val="00DE10F3"/>
    <w:rsid w:val="00DE13D7"/>
    <w:rsid w:val="00DE159C"/>
    <w:rsid w:val="00DE28A8"/>
    <w:rsid w:val="00DE352E"/>
    <w:rsid w:val="00DE38E0"/>
    <w:rsid w:val="00DE4DFA"/>
    <w:rsid w:val="00DE4E21"/>
    <w:rsid w:val="00DE4F02"/>
    <w:rsid w:val="00DE57F9"/>
    <w:rsid w:val="00DE5F0E"/>
    <w:rsid w:val="00DE6EAB"/>
    <w:rsid w:val="00DE788A"/>
    <w:rsid w:val="00DE7E27"/>
    <w:rsid w:val="00DE7ECE"/>
    <w:rsid w:val="00DF0140"/>
    <w:rsid w:val="00DF0313"/>
    <w:rsid w:val="00DF0406"/>
    <w:rsid w:val="00DF0413"/>
    <w:rsid w:val="00DF08D2"/>
    <w:rsid w:val="00DF0B49"/>
    <w:rsid w:val="00DF0C86"/>
    <w:rsid w:val="00DF1B0C"/>
    <w:rsid w:val="00DF20A2"/>
    <w:rsid w:val="00DF3303"/>
    <w:rsid w:val="00DF3FE7"/>
    <w:rsid w:val="00DF42B5"/>
    <w:rsid w:val="00DF4CFD"/>
    <w:rsid w:val="00DF4EE0"/>
    <w:rsid w:val="00DF518D"/>
    <w:rsid w:val="00DF51D3"/>
    <w:rsid w:val="00DF5646"/>
    <w:rsid w:val="00DF564B"/>
    <w:rsid w:val="00DF5674"/>
    <w:rsid w:val="00DF5AC5"/>
    <w:rsid w:val="00DF5BE2"/>
    <w:rsid w:val="00DF600E"/>
    <w:rsid w:val="00DF6631"/>
    <w:rsid w:val="00DF6BB5"/>
    <w:rsid w:val="00E01DAF"/>
    <w:rsid w:val="00E0273A"/>
    <w:rsid w:val="00E02825"/>
    <w:rsid w:val="00E03345"/>
    <w:rsid w:val="00E04DFD"/>
    <w:rsid w:val="00E04EBE"/>
    <w:rsid w:val="00E06ADC"/>
    <w:rsid w:val="00E06FDB"/>
    <w:rsid w:val="00E100E6"/>
    <w:rsid w:val="00E10D13"/>
    <w:rsid w:val="00E11FA7"/>
    <w:rsid w:val="00E11FCD"/>
    <w:rsid w:val="00E1249B"/>
    <w:rsid w:val="00E13267"/>
    <w:rsid w:val="00E1399C"/>
    <w:rsid w:val="00E1422B"/>
    <w:rsid w:val="00E14363"/>
    <w:rsid w:val="00E148FF"/>
    <w:rsid w:val="00E15348"/>
    <w:rsid w:val="00E1577C"/>
    <w:rsid w:val="00E15A43"/>
    <w:rsid w:val="00E1767C"/>
    <w:rsid w:val="00E1775A"/>
    <w:rsid w:val="00E208F0"/>
    <w:rsid w:val="00E20B36"/>
    <w:rsid w:val="00E20EAD"/>
    <w:rsid w:val="00E20ECE"/>
    <w:rsid w:val="00E21FFF"/>
    <w:rsid w:val="00E226BC"/>
    <w:rsid w:val="00E2297A"/>
    <w:rsid w:val="00E231F6"/>
    <w:rsid w:val="00E23BA8"/>
    <w:rsid w:val="00E242B5"/>
    <w:rsid w:val="00E24C5E"/>
    <w:rsid w:val="00E25626"/>
    <w:rsid w:val="00E2678A"/>
    <w:rsid w:val="00E27339"/>
    <w:rsid w:val="00E27818"/>
    <w:rsid w:val="00E27BBD"/>
    <w:rsid w:val="00E31886"/>
    <w:rsid w:val="00E31ACD"/>
    <w:rsid w:val="00E31C6C"/>
    <w:rsid w:val="00E375C9"/>
    <w:rsid w:val="00E40F88"/>
    <w:rsid w:val="00E40FCD"/>
    <w:rsid w:val="00E41407"/>
    <w:rsid w:val="00E415A4"/>
    <w:rsid w:val="00E42D27"/>
    <w:rsid w:val="00E43938"/>
    <w:rsid w:val="00E439FA"/>
    <w:rsid w:val="00E43C68"/>
    <w:rsid w:val="00E4554E"/>
    <w:rsid w:val="00E4663B"/>
    <w:rsid w:val="00E4770B"/>
    <w:rsid w:val="00E47E0C"/>
    <w:rsid w:val="00E5001E"/>
    <w:rsid w:val="00E506C8"/>
    <w:rsid w:val="00E50868"/>
    <w:rsid w:val="00E50995"/>
    <w:rsid w:val="00E516CA"/>
    <w:rsid w:val="00E51EE1"/>
    <w:rsid w:val="00E52168"/>
    <w:rsid w:val="00E52D80"/>
    <w:rsid w:val="00E541E3"/>
    <w:rsid w:val="00E544D4"/>
    <w:rsid w:val="00E54A44"/>
    <w:rsid w:val="00E556E8"/>
    <w:rsid w:val="00E55E6E"/>
    <w:rsid w:val="00E56131"/>
    <w:rsid w:val="00E56FE2"/>
    <w:rsid w:val="00E5714E"/>
    <w:rsid w:val="00E57C18"/>
    <w:rsid w:val="00E57E43"/>
    <w:rsid w:val="00E603AE"/>
    <w:rsid w:val="00E60AD7"/>
    <w:rsid w:val="00E60CA4"/>
    <w:rsid w:val="00E60F7F"/>
    <w:rsid w:val="00E6193F"/>
    <w:rsid w:val="00E61ED6"/>
    <w:rsid w:val="00E61FFD"/>
    <w:rsid w:val="00E62352"/>
    <w:rsid w:val="00E62358"/>
    <w:rsid w:val="00E63309"/>
    <w:rsid w:val="00E63734"/>
    <w:rsid w:val="00E63772"/>
    <w:rsid w:val="00E64D7F"/>
    <w:rsid w:val="00E65160"/>
    <w:rsid w:val="00E6540D"/>
    <w:rsid w:val="00E65EE8"/>
    <w:rsid w:val="00E65FC5"/>
    <w:rsid w:val="00E70513"/>
    <w:rsid w:val="00E70B0E"/>
    <w:rsid w:val="00E70D93"/>
    <w:rsid w:val="00E7268B"/>
    <w:rsid w:val="00E732F7"/>
    <w:rsid w:val="00E73CDB"/>
    <w:rsid w:val="00E73D63"/>
    <w:rsid w:val="00E74DBE"/>
    <w:rsid w:val="00E755B7"/>
    <w:rsid w:val="00E767A8"/>
    <w:rsid w:val="00E774D9"/>
    <w:rsid w:val="00E779C8"/>
    <w:rsid w:val="00E77B82"/>
    <w:rsid w:val="00E77D97"/>
    <w:rsid w:val="00E77EA6"/>
    <w:rsid w:val="00E80334"/>
    <w:rsid w:val="00E80538"/>
    <w:rsid w:val="00E8067E"/>
    <w:rsid w:val="00E82497"/>
    <w:rsid w:val="00E82DBD"/>
    <w:rsid w:val="00E83409"/>
    <w:rsid w:val="00E83624"/>
    <w:rsid w:val="00E841D6"/>
    <w:rsid w:val="00E84655"/>
    <w:rsid w:val="00E84F94"/>
    <w:rsid w:val="00E85160"/>
    <w:rsid w:val="00E8618C"/>
    <w:rsid w:val="00E901A5"/>
    <w:rsid w:val="00E901CB"/>
    <w:rsid w:val="00E9030B"/>
    <w:rsid w:val="00E903AF"/>
    <w:rsid w:val="00E904E2"/>
    <w:rsid w:val="00E9098D"/>
    <w:rsid w:val="00E9119F"/>
    <w:rsid w:val="00E9145F"/>
    <w:rsid w:val="00E915B9"/>
    <w:rsid w:val="00E93784"/>
    <w:rsid w:val="00E949BF"/>
    <w:rsid w:val="00E94C86"/>
    <w:rsid w:val="00E94F3F"/>
    <w:rsid w:val="00E95434"/>
    <w:rsid w:val="00E95A06"/>
    <w:rsid w:val="00E9620B"/>
    <w:rsid w:val="00EA1002"/>
    <w:rsid w:val="00EA1EF0"/>
    <w:rsid w:val="00EA2A38"/>
    <w:rsid w:val="00EA4709"/>
    <w:rsid w:val="00EA4B14"/>
    <w:rsid w:val="00EA7C10"/>
    <w:rsid w:val="00EA7DA0"/>
    <w:rsid w:val="00EA7F15"/>
    <w:rsid w:val="00EB066E"/>
    <w:rsid w:val="00EB1E23"/>
    <w:rsid w:val="00EB21E3"/>
    <w:rsid w:val="00EB256D"/>
    <w:rsid w:val="00EB2828"/>
    <w:rsid w:val="00EB3361"/>
    <w:rsid w:val="00EB4E3C"/>
    <w:rsid w:val="00EB4ED2"/>
    <w:rsid w:val="00EB5165"/>
    <w:rsid w:val="00EB5711"/>
    <w:rsid w:val="00EB57E7"/>
    <w:rsid w:val="00EB5B24"/>
    <w:rsid w:val="00EB5FD9"/>
    <w:rsid w:val="00EB7DAC"/>
    <w:rsid w:val="00EC009E"/>
    <w:rsid w:val="00EC0F26"/>
    <w:rsid w:val="00EC18FC"/>
    <w:rsid w:val="00EC19EF"/>
    <w:rsid w:val="00EC3B0B"/>
    <w:rsid w:val="00EC429D"/>
    <w:rsid w:val="00EC4945"/>
    <w:rsid w:val="00EC49F4"/>
    <w:rsid w:val="00EC4B7A"/>
    <w:rsid w:val="00EC548A"/>
    <w:rsid w:val="00EC5623"/>
    <w:rsid w:val="00EC5C75"/>
    <w:rsid w:val="00EC6982"/>
    <w:rsid w:val="00EC7677"/>
    <w:rsid w:val="00EC7F49"/>
    <w:rsid w:val="00ED00A6"/>
    <w:rsid w:val="00ED0505"/>
    <w:rsid w:val="00ED0CC2"/>
    <w:rsid w:val="00ED128F"/>
    <w:rsid w:val="00ED21C5"/>
    <w:rsid w:val="00ED2C02"/>
    <w:rsid w:val="00ED323B"/>
    <w:rsid w:val="00ED385A"/>
    <w:rsid w:val="00ED39CD"/>
    <w:rsid w:val="00ED3C78"/>
    <w:rsid w:val="00ED45BC"/>
    <w:rsid w:val="00ED50A2"/>
    <w:rsid w:val="00ED5A25"/>
    <w:rsid w:val="00ED6761"/>
    <w:rsid w:val="00ED7221"/>
    <w:rsid w:val="00ED7275"/>
    <w:rsid w:val="00ED7E81"/>
    <w:rsid w:val="00EE04D7"/>
    <w:rsid w:val="00EE1837"/>
    <w:rsid w:val="00EE1F0E"/>
    <w:rsid w:val="00EE2495"/>
    <w:rsid w:val="00EE2E10"/>
    <w:rsid w:val="00EE366B"/>
    <w:rsid w:val="00EE3D39"/>
    <w:rsid w:val="00EE4309"/>
    <w:rsid w:val="00EE4A85"/>
    <w:rsid w:val="00EE4F68"/>
    <w:rsid w:val="00EE5C09"/>
    <w:rsid w:val="00EE6147"/>
    <w:rsid w:val="00EE6571"/>
    <w:rsid w:val="00EE7304"/>
    <w:rsid w:val="00EF00C8"/>
    <w:rsid w:val="00EF020F"/>
    <w:rsid w:val="00EF066A"/>
    <w:rsid w:val="00EF0D8B"/>
    <w:rsid w:val="00EF0DC8"/>
    <w:rsid w:val="00EF2856"/>
    <w:rsid w:val="00EF2C0D"/>
    <w:rsid w:val="00EF33E7"/>
    <w:rsid w:val="00EF3DE2"/>
    <w:rsid w:val="00EF3FC7"/>
    <w:rsid w:val="00EF5FEC"/>
    <w:rsid w:val="00EF7097"/>
    <w:rsid w:val="00F000BD"/>
    <w:rsid w:val="00F000C9"/>
    <w:rsid w:val="00F01BE5"/>
    <w:rsid w:val="00F021A7"/>
    <w:rsid w:val="00F0257C"/>
    <w:rsid w:val="00F03488"/>
    <w:rsid w:val="00F036AD"/>
    <w:rsid w:val="00F04252"/>
    <w:rsid w:val="00F0631F"/>
    <w:rsid w:val="00F0656D"/>
    <w:rsid w:val="00F06972"/>
    <w:rsid w:val="00F105D9"/>
    <w:rsid w:val="00F10A18"/>
    <w:rsid w:val="00F10E60"/>
    <w:rsid w:val="00F135E4"/>
    <w:rsid w:val="00F13A43"/>
    <w:rsid w:val="00F14037"/>
    <w:rsid w:val="00F1443F"/>
    <w:rsid w:val="00F149C4"/>
    <w:rsid w:val="00F169ED"/>
    <w:rsid w:val="00F17968"/>
    <w:rsid w:val="00F17A8B"/>
    <w:rsid w:val="00F219AA"/>
    <w:rsid w:val="00F21BB5"/>
    <w:rsid w:val="00F2238D"/>
    <w:rsid w:val="00F2512B"/>
    <w:rsid w:val="00F25D96"/>
    <w:rsid w:val="00F26165"/>
    <w:rsid w:val="00F26917"/>
    <w:rsid w:val="00F30DE2"/>
    <w:rsid w:val="00F311ED"/>
    <w:rsid w:val="00F31323"/>
    <w:rsid w:val="00F3232C"/>
    <w:rsid w:val="00F3256C"/>
    <w:rsid w:val="00F33731"/>
    <w:rsid w:val="00F346BE"/>
    <w:rsid w:val="00F34D72"/>
    <w:rsid w:val="00F35112"/>
    <w:rsid w:val="00F35505"/>
    <w:rsid w:val="00F403D7"/>
    <w:rsid w:val="00F404D2"/>
    <w:rsid w:val="00F40722"/>
    <w:rsid w:val="00F40A8B"/>
    <w:rsid w:val="00F41024"/>
    <w:rsid w:val="00F41C72"/>
    <w:rsid w:val="00F41D61"/>
    <w:rsid w:val="00F41DA0"/>
    <w:rsid w:val="00F42081"/>
    <w:rsid w:val="00F4309F"/>
    <w:rsid w:val="00F433D0"/>
    <w:rsid w:val="00F43DCB"/>
    <w:rsid w:val="00F44015"/>
    <w:rsid w:val="00F444F6"/>
    <w:rsid w:val="00F46FE1"/>
    <w:rsid w:val="00F5169D"/>
    <w:rsid w:val="00F526D2"/>
    <w:rsid w:val="00F52D22"/>
    <w:rsid w:val="00F53732"/>
    <w:rsid w:val="00F53CEB"/>
    <w:rsid w:val="00F54A45"/>
    <w:rsid w:val="00F54F0D"/>
    <w:rsid w:val="00F552B9"/>
    <w:rsid w:val="00F56737"/>
    <w:rsid w:val="00F56B0E"/>
    <w:rsid w:val="00F57BDB"/>
    <w:rsid w:val="00F57F63"/>
    <w:rsid w:val="00F6077C"/>
    <w:rsid w:val="00F60BBE"/>
    <w:rsid w:val="00F61086"/>
    <w:rsid w:val="00F61D9C"/>
    <w:rsid w:val="00F62E35"/>
    <w:rsid w:val="00F6354D"/>
    <w:rsid w:val="00F63DD6"/>
    <w:rsid w:val="00F64B77"/>
    <w:rsid w:val="00F64F5B"/>
    <w:rsid w:val="00F660C1"/>
    <w:rsid w:val="00F67E08"/>
    <w:rsid w:val="00F70B9A"/>
    <w:rsid w:val="00F70C20"/>
    <w:rsid w:val="00F70FA5"/>
    <w:rsid w:val="00F723E1"/>
    <w:rsid w:val="00F726CA"/>
    <w:rsid w:val="00F7387B"/>
    <w:rsid w:val="00F73EF8"/>
    <w:rsid w:val="00F750A2"/>
    <w:rsid w:val="00F752C7"/>
    <w:rsid w:val="00F76035"/>
    <w:rsid w:val="00F7690E"/>
    <w:rsid w:val="00F76D14"/>
    <w:rsid w:val="00F7709C"/>
    <w:rsid w:val="00F77CEC"/>
    <w:rsid w:val="00F8012D"/>
    <w:rsid w:val="00F80243"/>
    <w:rsid w:val="00F80D09"/>
    <w:rsid w:val="00F81B9B"/>
    <w:rsid w:val="00F82BDC"/>
    <w:rsid w:val="00F8332F"/>
    <w:rsid w:val="00F83AC9"/>
    <w:rsid w:val="00F83CAD"/>
    <w:rsid w:val="00F84975"/>
    <w:rsid w:val="00F84BFE"/>
    <w:rsid w:val="00F853E0"/>
    <w:rsid w:val="00F86411"/>
    <w:rsid w:val="00F87079"/>
    <w:rsid w:val="00F876C7"/>
    <w:rsid w:val="00F901E7"/>
    <w:rsid w:val="00F9044F"/>
    <w:rsid w:val="00F91A08"/>
    <w:rsid w:val="00F92983"/>
    <w:rsid w:val="00F92BDE"/>
    <w:rsid w:val="00F930E1"/>
    <w:rsid w:val="00F93370"/>
    <w:rsid w:val="00F9370B"/>
    <w:rsid w:val="00F93782"/>
    <w:rsid w:val="00F93C44"/>
    <w:rsid w:val="00F94136"/>
    <w:rsid w:val="00F95AD0"/>
    <w:rsid w:val="00F9650E"/>
    <w:rsid w:val="00F97AA3"/>
    <w:rsid w:val="00FA063F"/>
    <w:rsid w:val="00FA0999"/>
    <w:rsid w:val="00FA0FB2"/>
    <w:rsid w:val="00FA10D8"/>
    <w:rsid w:val="00FA1138"/>
    <w:rsid w:val="00FA13B3"/>
    <w:rsid w:val="00FA151C"/>
    <w:rsid w:val="00FA1AFD"/>
    <w:rsid w:val="00FA2E13"/>
    <w:rsid w:val="00FA3D6D"/>
    <w:rsid w:val="00FA426A"/>
    <w:rsid w:val="00FA57F6"/>
    <w:rsid w:val="00FA5BC9"/>
    <w:rsid w:val="00FA63D1"/>
    <w:rsid w:val="00FA6C1B"/>
    <w:rsid w:val="00FA7D51"/>
    <w:rsid w:val="00FB009B"/>
    <w:rsid w:val="00FB02DF"/>
    <w:rsid w:val="00FB12C9"/>
    <w:rsid w:val="00FB1D89"/>
    <w:rsid w:val="00FB233C"/>
    <w:rsid w:val="00FB23AD"/>
    <w:rsid w:val="00FB3583"/>
    <w:rsid w:val="00FB4226"/>
    <w:rsid w:val="00FB4894"/>
    <w:rsid w:val="00FB4D6B"/>
    <w:rsid w:val="00FB642F"/>
    <w:rsid w:val="00FB6A04"/>
    <w:rsid w:val="00FB7F74"/>
    <w:rsid w:val="00FC0111"/>
    <w:rsid w:val="00FC0B05"/>
    <w:rsid w:val="00FC1104"/>
    <w:rsid w:val="00FC1259"/>
    <w:rsid w:val="00FC2C21"/>
    <w:rsid w:val="00FC4DC4"/>
    <w:rsid w:val="00FC5066"/>
    <w:rsid w:val="00FC5186"/>
    <w:rsid w:val="00FC519C"/>
    <w:rsid w:val="00FC5283"/>
    <w:rsid w:val="00FC56F3"/>
    <w:rsid w:val="00FC608D"/>
    <w:rsid w:val="00FC6274"/>
    <w:rsid w:val="00FC69D5"/>
    <w:rsid w:val="00FC6DC1"/>
    <w:rsid w:val="00FC7486"/>
    <w:rsid w:val="00FC7E1C"/>
    <w:rsid w:val="00FD0723"/>
    <w:rsid w:val="00FD11AA"/>
    <w:rsid w:val="00FD11E7"/>
    <w:rsid w:val="00FD1CD8"/>
    <w:rsid w:val="00FD2B6B"/>
    <w:rsid w:val="00FD30FA"/>
    <w:rsid w:val="00FD393B"/>
    <w:rsid w:val="00FD4FCA"/>
    <w:rsid w:val="00FD581B"/>
    <w:rsid w:val="00FD5B06"/>
    <w:rsid w:val="00FD5E1A"/>
    <w:rsid w:val="00FD744E"/>
    <w:rsid w:val="00FD74B8"/>
    <w:rsid w:val="00FE087F"/>
    <w:rsid w:val="00FE13CA"/>
    <w:rsid w:val="00FE203A"/>
    <w:rsid w:val="00FE2537"/>
    <w:rsid w:val="00FE295A"/>
    <w:rsid w:val="00FE3172"/>
    <w:rsid w:val="00FE3783"/>
    <w:rsid w:val="00FE4297"/>
    <w:rsid w:val="00FE4D31"/>
    <w:rsid w:val="00FE5C24"/>
    <w:rsid w:val="00FE5D03"/>
    <w:rsid w:val="00FE5D75"/>
    <w:rsid w:val="00FE6202"/>
    <w:rsid w:val="00FE65A6"/>
    <w:rsid w:val="00FE68D9"/>
    <w:rsid w:val="00FE7432"/>
    <w:rsid w:val="00FE7E42"/>
    <w:rsid w:val="00FF03D2"/>
    <w:rsid w:val="00FF0F96"/>
    <w:rsid w:val="00FF0FA7"/>
    <w:rsid w:val="00FF165D"/>
    <w:rsid w:val="00FF1BB2"/>
    <w:rsid w:val="00FF1DB5"/>
    <w:rsid w:val="00FF2CBD"/>
    <w:rsid w:val="00FF3565"/>
    <w:rsid w:val="00FF3E7E"/>
    <w:rsid w:val="00FF4292"/>
    <w:rsid w:val="00FF4EAE"/>
    <w:rsid w:val="00FF5157"/>
    <w:rsid w:val="00FF7554"/>
    <w:rsid w:val="00FF7D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736E9C"/>
  <w15:docId w15:val="{6AE3F169-82D3-3245-B0FB-F37E27F04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01ABA"/>
    <w:pPr>
      <w:spacing w:after="120"/>
      <w:jc w:val="both"/>
    </w:pPr>
    <w:rPr>
      <w:sz w:val="24"/>
      <w:szCs w:val="24"/>
    </w:rPr>
  </w:style>
  <w:style w:type="paragraph" w:styleId="10">
    <w:name w:val="heading 1"/>
    <w:next w:val="a"/>
    <w:link w:val="11"/>
    <w:qFormat/>
    <w:rsid w:val="00D01ABA"/>
    <w:pPr>
      <w:keepNext/>
      <w:keepLines/>
      <w:spacing w:before="600" w:after="120"/>
      <w:outlineLvl w:val="0"/>
    </w:pPr>
    <w:rPr>
      <w:rFonts w:ascii="Arial" w:hAnsi="Arial" w:cs="Arial"/>
      <w:b/>
      <w:bCs/>
      <w:kern w:val="32"/>
      <w:sz w:val="32"/>
      <w:szCs w:val="32"/>
    </w:rPr>
  </w:style>
  <w:style w:type="paragraph" w:styleId="2">
    <w:name w:val="heading 2"/>
    <w:next w:val="a"/>
    <w:link w:val="20"/>
    <w:qFormat/>
    <w:rsid w:val="00D01ABA"/>
    <w:pPr>
      <w:keepNext/>
      <w:keepLines/>
      <w:spacing w:before="360" w:after="120"/>
      <w:jc w:val="both"/>
      <w:outlineLvl w:val="1"/>
    </w:pPr>
    <w:rPr>
      <w:rFonts w:ascii="Arial" w:hAnsi="Arial" w:cs="Arial"/>
      <w:b/>
      <w:bCs/>
      <w:i/>
      <w:iCs/>
      <w:sz w:val="28"/>
      <w:szCs w:val="28"/>
    </w:rPr>
  </w:style>
  <w:style w:type="paragraph" w:styleId="3">
    <w:name w:val="heading 3"/>
    <w:basedOn w:val="a"/>
    <w:next w:val="a"/>
    <w:link w:val="30"/>
    <w:qFormat/>
    <w:rsid w:val="00D01ABA"/>
    <w:pPr>
      <w:keepNext/>
      <w:keepLines/>
      <w:ind w:firstLine="709"/>
      <w:outlineLvl w:val="2"/>
    </w:pPr>
    <w:rPr>
      <w:rFonts w:ascii="Arial" w:hAnsi="Arial" w:cs="Arial"/>
      <w:bCs/>
      <w:i/>
      <w:szCs w:val="26"/>
    </w:rPr>
  </w:style>
  <w:style w:type="paragraph" w:styleId="4">
    <w:name w:val="heading 4"/>
    <w:basedOn w:val="a"/>
    <w:next w:val="a"/>
    <w:link w:val="40"/>
    <w:qFormat/>
    <w:rsid w:val="002337F8"/>
    <w:pPr>
      <w:keepNext/>
      <w:spacing w:before="240" w:after="60"/>
      <w:outlineLvl w:val="3"/>
    </w:pPr>
    <w:rPr>
      <w:rFonts w:ascii="Calibri" w:hAnsi="Calibri"/>
      <w:b/>
      <w:bCs/>
      <w:sz w:val="28"/>
      <w:szCs w:val="28"/>
    </w:rPr>
  </w:style>
  <w:style w:type="paragraph" w:styleId="5">
    <w:name w:val="heading 5"/>
    <w:basedOn w:val="a"/>
    <w:next w:val="a"/>
    <w:link w:val="50"/>
    <w:semiHidden/>
    <w:unhideWhenUsed/>
    <w:qFormat/>
    <w:rsid w:val="003A1AF1"/>
    <w:pPr>
      <w:spacing w:before="240" w:after="60"/>
      <w:outlineLvl w:val="4"/>
    </w:pPr>
    <w:rPr>
      <w:rFonts w:ascii="Calibri" w:hAnsi="Calibri"/>
      <w:b/>
      <w:bCs/>
      <w:i/>
      <w:iCs/>
      <w:sz w:val="26"/>
      <w:szCs w:val="26"/>
    </w:rPr>
  </w:style>
  <w:style w:type="paragraph" w:styleId="7">
    <w:name w:val="heading 7"/>
    <w:basedOn w:val="a"/>
    <w:next w:val="a"/>
    <w:qFormat/>
    <w:rsid w:val="000C1A46"/>
    <w:pPr>
      <w:spacing w:before="240" w:after="60"/>
      <w:jc w:val="left"/>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FC0B05"/>
    <w:rPr>
      <w:rFonts w:ascii="Arial" w:hAnsi="Arial" w:cs="Arial"/>
      <w:b/>
      <w:bCs/>
      <w:kern w:val="32"/>
      <w:sz w:val="32"/>
      <w:szCs w:val="32"/>
      <w:lang w:val="ru-RU" w:eastAsia="ru-RU" w:bidi="ar-SA"/>
    </w:rPr>
  </w:style>
  <w:style w:type="character" w:customStyle="1" w:styleId="20">
    <w:name w:val="Заголовок 2 Знак"/>
    <w:link w:val="2"/>
    <w:rsid w:val="000C1A46"/>
    <w:rPr>
      <w:rFonts w:ascii="Arial" w:hAnsi="Arial" w:cs="Arial"/>
      <w:b/>
      <w:bCs/>
      <w:i/>
      <w:iCs/>
      <w:sz w:val="28"/>
      <w:szCs w:val="28"/>
      <w:lang w:val="ru-RU" w:eastAsia="ru-RU" w:bidi="ar-SA"/>
    </w:rPr>
  </w:style>
  <w:style w:type="character" w:customStyle="1" w:styleId="30">
    <w:name w:val="Заголовок 3 Знак"/>
    <w:link w:val="3"/>
    <w:rsid w:val="00D01ABA"/>
    <w:rPr>
      <w:rFonts w:ascii="Arial" w:hAnsi="Arial" w:cs="Arial"/>
      <w:bCs/>
      <w:i/>
      <w:sz w:val="24"/>
      <w:szCs w:val="26"/>
      <w:lang w:val="ru-RU" w:eastAsia="ru-RU" w:bidi="ar-SA"/>
    </w:rPr>
  </w:style>
  <w:style w:type="character" w:customStyle="1" w:styleId="40">
    <w:name w:val="Заголовок 4 Знак"/>
    <w:link w:val="4"/>
    <w:rsid w:val="002337F8"/>
    <w:rPr>
      <w:rFonts w:ascii="Calibri" w:eastAsia="Times New Roman" w:hAnsi="Calibri" w:cs="Times New Roman"/>
      <w:b/>
      <w:bCs/>
      <w:sz w:val="28"/>
      <w:szCs w:val="28"/>
    </w:rPr>
  </w:style>
  <w:style w:type="paragraph" w:styleId="12">
    <w:name w:val="toc 1"/>
    <w:basedOn w:val="a"/>
    <w:next w:val="a"/>
    <w:link w:val="13"/>
    <w:uiPriority w:val="39"/>
    <w:rsid w:val="00D01ABA"/>
    <w:pPr>
      <w:keepNext/>
      <w:keepLines/>
      <w:spacing w:before="240" w:after="0"/>
      <w:jc w:val="left"/>
    </w:pPr>
    <w:rPr>
      <w:b/>
      <w:sz w:val="28"/>
    </w:rPr>
  </w:style>
  <w:style w:type="character" w:customStyle="1" w:styleId="13">
    <w:name w:val="Оглавление 1 Знак"/>
    <w:link w:val="12"/>
    <w:rsid w:val="00D01ABA"/>
    <w:rPr>
      <w:b/>
      <w:sz w:val="28"/>
      <w:szCs w:val="24"/>
      <w:lang w:val="ru-RU" w:eastAsia="ru-RU" w:bidi="ar-SA"/>
    </w:rPr>
  </w:style>
  <w:style w:type="paragraph" w:styleId="31">
    <w:name w:val="toc 3"/>
    <w:basedOn w:val="a"/>
    <w:next w:val="a"/>
    <w:uiPriority w:val="39"/>
    <w:rsid w:val="009071FC"/>
    <w:pPr>
      <w:keepLines/>
      <w:pBdr>
        <w:left w:val="single" w:sz="12" w:space="4" w:color="808080"/>
      </w:pBdr>
      <w:tabs>
        <w:tab w:val="right" w:pos="11340"/>
      </w:tabs>
      <w:spacing w:before="40" w:after="0"/>
      <w:ind w:left="567" w:right="567"/>
    </w:pPr>
    <w:rPr>
      <w:noProof/>
    </w:rPr>
  </w:style>
  <w:style w:type="paragraph" w:styleId="21">
    <w:name w:val="toc 2"/>
    <w:basedOn w:val="a"/>
    <w:next w:val="a"/>
    <w:uiPriority w:val="39"/>
    <w:rsid w:val="00D01ABA"/>
    <w:pPr>
      <w:keepNext/>
      <w:keepLines/>
      <w:spacing w:before="60" w:after="0"/>
      <w:jc w:val="left"/>
    </w:pPr>
  </w:style>
  <w:style w:type="character" w:styleId="a3">
    <w:name w:val="Hyperlink"/>
    <w:uiPriority w:val="99"/>
    <w:rsid w:val="00D01ABA"/>
    <w:rPr>
      <w:color w:val="0000FF"/>
      <w:u w:val="single"/>
    </w:rPr>
  </w:style>
  <w:style w:type="table" w:styleId="a4">
    <w:name w:val="Table Grid"/>
    <w:basedOn w:val="a1"/>
    <w:rsid w:val="00D01ABA"/>
    <w:pPr>
      <w:spacing w:line="360" w:lineRule="auto"/>
      <w:ind w:left="14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Об авторе"/>
    <w:basedOn w:val="a"/>
    <w:rsid w:val="00D01ABA"/>
    <w:pPr>
      <w:ind w:right="-55"/>
      <w:jc w:val="left"/>
    </w:pPr>
    <w:rPr>
      <w:color w:val="333333"/>
      <w:sz w:val="40"/>
      <w:szCs w:val="20"/>
    </w:rPr>
  </w:style>
  <w:style w:type="paragraph" w:customStyle="1" w:styleId="a6">
    <w:name w:val="Темы дня"/>
    <w:basedOn w:val="a"/>
    <w:rsid w:val="00D01ABA"/>
    <w:pPr>
      <w:keepLines/>
      <w:spacing w:after="240"/>
    </w:pPr>
    <w:rPr>
      <w:i/>
    </w:rPr>
  </w:style>
  <w:style w:type="paragraph" w:styleId="a7">
    <w:name w:val="Block Text"/>
    <w:basedOn w:val="a6"/>
    <w:rsid w:val="00D01ABA"/>
    <w:rPr>
      <w:bCs/>
    </w:rPr>
  </w:style>
  <w:style w:type="paragraph" w:customStyle="1" w:styleId="a8">
    <w:name w:val="Заголовок введения"/>
    <w:rsid w:val="00D01ABA"/>
    <w:pPr>
      <w:keepNext/>
      <w:keepLines/>
      <w:shd w:val="clear" w:color="auto" w:fill="C0C0C0"/>
      <w:spacing w:before="360" w:after="240"/>
    </w:pPr>
    <w:rPr>
      <w:rFonts w:cs="Arial"/>
      <w:b/>
      <w:bCs/>
      <w:sz w:val="24"/>
      <w:szCs w:val="26"/>
    </w:rPr>
  </w:style>
  <w:style w:type="paragraph" w:customStyle="1" w:styleId="a9">
    <w:name w:val="Публикации дня"/>
    <w:rsid w:val="00D01ABA"/>
    <w:pPr>
      <w:keepNext/>
      <w:keepLines/>
      <w:pageBreakBefore/>
      <w:shd w:val="clear" w:color="auto" w:fill="C0C0C0"/>
      <w:spacing w:before="240" w:after="240"/>
      <w:jc w:val="center"/>
    </w:pPr>
    <w:rPr>
      <w:rFonts w:cs="Arial"/>
      <w:b/>
      <w:bCs/>
      <w:kern w:val="32"/>
      <w:sz w:val="32"/>
      <w:szCs w:val="32"/>
    </w:rPr>
  </w:style>
  <w:style w:type="paragraph" w:styleId="aa">
    <w:name w:val="Normal (Web)"/>
    <w:basedOn w:val="a"/>
    <w:link w:val="ab"/>
    <w:rsid w:val="002337F8"/>
    <w:pPr>
      <w:spacing w:before="100" w:beforeAutospacing="1" w:after="100" w:afterAutospacing="1" w:line="360" w:lineRule="auto"/>
      <w:ind w:left="1440"/>
      <w:jc w:val="left"/>
    </w:pPr>
    <w:rPr>
      <w:rFonts w:ascii="Verdana" w:eastAsia="Verdana" w:hAnsi="Verdana"/>
      <w:sz w:val="20"/>
      <w:szCs w:val="20"/>
    </w:rPr>
  </w:style>
  <w:style w:type="character" w:customStyle="1" w:styleId="ab">
    <w:name w:val="Обычный (Интернет) Знак"/>
    <w:link w:val="aa"/>
    <w:rsid w:val="002337F8"/>
    <w:rPr>
      <w:rFonts w:ascii="Verdana" w:eastAsia="Verdana" w:hAnsi="Verdana"/>
    </w:rPr>
  </w:style>
  <w:style w:type="paragraph" w:customStyle="1" w:styleId="ac">
    <w:name w:val="Текст документа"/>
    <w:basedOn w:val="aa"/>
    <w:link w:val="ad"/>
    <w:autoRedefine/>
    <w:rsid w:val="0089541B"/>
    <w:pPr>
      <w:spacing w:line="240" w:lineRule="auto"/>
      <w:ind w:left="0"/>
      <w:jc w:val="both"/>
    </w:pPr>
    <w:rPr>
      <w:rFonts w:ascii="Times New Roman" w:hAnsi="Times New Roman"/>
      <w:color w:val="000000"/>
      <w:sz w:val="24"/>
      <w:szCs w:val="24"/>
    </w:rPr>
  </w:style>
  <w:style w:type="character" w:customStyle="1" w:styleId="ad">
    <w:name w:val="Текст документа Знак Знак"/>
    <w:link w:val="ac"/>
    <w:rsid w:val="0089541B"/>
    <w:rPr>
      <w:rFonts w:eastAsia="Verdana"/>
      <w:color w:val="000000"/>
      <w:sz w:val="24"/>
      <w:szCs w:val="24"/>
    </w:rPr>
  </w:style>
  <w:style w:type="paragraph" w:customStyle="1" w:styleId="22">
    <w:name w:val="Заглавие 2"/>
    <w:basedOn w:val="2"/>
    <w:autoRedefine/>
    <w:rsid w:val="002337F8"/>
    <w:pPr>
      <w:spacing w:before="960" w:after="60"/>
      <w:jc w:val="left"/>
    </w:pPr>
    <w:rPr>
      <w:b w:val="0"/>
      <w:i w:val="0"/>
      <w:sz w:val="32"/>
    </w:rPr>
  </w:style>
  <w:style w:type="paragraph" w:customStyle="1" w:styleId="ae">
    <w:name w:val="Похожие сообщения раздел"/>
    <w:basedOn w:val="a"/>
    <w:link w:val="Char"/>
    <w:rsid w:val="002337F8"/>
    <w:pPr>
      <w:spacing w:before="120" w:line="360" w:lineRule="auto"/>
      <w:ind w:left="1440"/>
    </w:pPr>
    <w:rPr>
      <w:rFonts w:ascii="Arial" w:eastAsia="Verdana" w:hAnsi="Arial"/>
      <w:b/>
      <w:bCs/>
      <w:color w:val="808080"/>
      <w:szCs w:val="20"/>
    </w:rPr>
  </w:style>
  <w:style w:type="character" w:customStyle="1" w:styleId="Char">
    <w:name w:val="Похожие сообщения раздел Char"/>
    <w:link w:val="ae"/>
    <w:rsid w:val="002337F8"/>
    <w:rPr>
      <w:rFonts w:ascii="Arial" w:eastAsia="Verdana" w:hAnsi="Arial"/>
      <w:b/>
      <w:bCs/>
      <w:color w:val="808080"/>
      <w:sz w:val="24"/>
    </w:rPr>
  </w:style>
  <w:style w:type="paragraph" w:customStyle="1" w:styleId="af">
    <w:name w:val="Похожие сообщения заголовок"/>
    <w:basedOn w:val="ae"/>
    <w:link w:val="Char0"/>
    <w:rsid w:val="00874788"/>
    <w:pPr>
      <w:spacing w:after="240" w:line="240" w:lineRule="auto"/>
      <w:jc w:val="left"/>
      <w:outlineLvl w:val="4"/>
    </w:pPr>
  </w:style>
  <w:style w:type="character" w:customStyle="1" w:styleId="Char0">
    <w:name w:val="Похожие сообщения заголовок Char"/>
    <w:link w:val="af"/>
    <w:rsid w:val="00874788"/>
    <w:rPr>
      <w:rFonts w:ascii="Arial" w:eastAsia="Verdana" w:hAnsi="Arial"/>
      <w:b/>
      <w:bCs/>
      <w:color w:val="808080"/>
      <w:sz w:val="24"/>
      <w:lang w:val="ru-RU" w:eastAsia="ru-RU" w:bidi="ar-SA"/>
    </w:rPr>
  </w:style>
  <w:style w:type="character" w:customStyle="1" w:styleId="23">
    <w:name w:val="Источник и дата 2"/>
    <w:rsid w:val="002337F8"/>
    <w:rPr>
      <w:rFonts w:ascii="Arial" w:hAnsi="Arial"/>
      <w:sz w:val="16"/>
      <w:lang w:val="ru-RU" w:eastAsia="ru-RU" w:bidi="ar-SA"/>
    </w:rPr>
  </w:style>
  <w:style w:type="paragraph" w:customStyle="1" w:styleId="41">
    <w:name w:val="Заглавие 4"/>
    <w:basedOn w:val="4"/>
    <w:link w:val="4CharChar"/>
    <w:autoRedefine/>
    <w:rsid w:val="00DE13D7"/>
    <w:pPr>
      <w:keepLines/>
      <w:spacing w:before="360" w:line="360" w:lineRule="auto"/>
    </w:pPr>
    <w:rPr>
      <w:rFonts w:ascii="Arial" w:hAnsi="Arial"/>
      <w:sz w:val="24"/>
    </w:rPr>
  </w:style>
  <w:style w:type="character" w:customStyle="1" w:styleId="4CharChar">
    <w:name w:val="Заглавие 4 Char Char"/>
    <w:link w:val="41"/>
    <w:rsid w:val="00DE13D7"/>
    <w:rPr>
      <w:rFonts w:ascii="Arial" w:eastAsia="Times New Roman" w:hAnsi="Arial" w:cs="Times New Roman"/>
      <w:b/>
      <w:bCs/>
      <w:sz w:val="24"/>
      <w:szCs w:val="28"/>
    </w:rPr>
  </w:style>
  <w:style w:type="paragraph" w:styleId="af0">
    <w:name w:val="Document Map"/>
    <w:basedOn w:val="a"/>
    <w:link w:val="af1"/>
    <w:rsid w:val="002A12F4"/>
    <w:pPr>
      <w:shd w:val="clear" w:color="auto" w:fill="000080"/>
    </w:pPr>
    <w:rPr>
      <w:rFonts w:ascii="Tahoma" w:hAnsi="Tahoma"/>
      <w:sz w:val="20"/>
      <w:szCs w:val="20"/>
    </w:rPr>
  </w:style>
  <w:style w:type="character" w:customStyle="1" w:styleId="af1">
    <w:name w:val="Схема документа Знак"/>
    <w:link w:val="af0"/>
    <w:rsid w:val="00A0290C"/>
    <w:rPr>
      <w:rFonts w:ascii="Tahoma" w:hAnsi="Tahoma" w:cs="Tahoma"/>
      <w:shd w:val="clear" w:color="auto" w:fill="000080"/>
    </w:rPr>
  </w:style>
  <w:style w:type="paragraph" w:styleId="af2">
    <w:name w:val="header"/>
    <w:basedOn w:val="a"/>
    <w:link w:val="af3"/>
    <w:rsid w:val="002A12F4"/>
    <w:pPr>
      <w:tabs>
        <w:tab w:val="center" w:pos="4677"/>
        <w:tab w:val="right" w:pos="9355"/>
      </w:tabs>
    </w:pPr>
  </w:style>
  <w:style w:type="character" w:customStyle="1" w:styleId="af3">
    <w:name w:val="Верхний колонтитул Знак"/>
    <w:link w:val="af2"/>
    <w:rsid w:val="00A0290C"/>
    <w:rPr>
      <w:sz w:val="24"/>
      <w:szCs w:val="24"/>
    </w:rPr>
  </w:style>
  <w:style w:type="paragraph" w:styleId="af4">
    <w:name w:val="footer"/>
    <w:basedOn w:val="a"/>
    <w:link w:val="af5"/>
    <w:uiPriority w:val="99"/>
    <w:rsid w:val="002A12F4"/>
    <w:pPr>
      <w:tabs>
        <w:tab w:val="center" w:pos="4677"/>
        <w:tab w:val="right" w:pos="9355"/>
      </w:tabs>
    </w:pPr>
  </w:style>
  <w:style w:type="character" w:customStyle="1" w:styleId="af5">
    <w:name w:val="Нижний колонтитул Знак"/>
    <w:link w:val="af4"/>
    <w:uiPriority w:val="99"/>
    <w:rsid w:val="00A0290C"/>
    <w:rPr>
      <w:sz w:val="24"/>
      <w:szCs w:val="24"/>
    </w:rPr>
  </w:style>
  <w:style w:type="paragraph" w:styleId="42">
    <w:name w:val="toc 4"/>
    <w:basedOn w:val="a"/>
    <w:next w:val="a"/>
    <w:autoRedefine/>
    <w:uiPriority w:val="39"/>
    <w:rsid w:val="00684C00"/>
    <w:pPr>
      <w:ind w:left="720"/>
    </w:pPr>
  </w:style>
  <w:style w:type="paragraph" w:customStyle="1" w:styleId="af6">
    <w:name w:val="Заголовок раздела"/>
    <w:basedOn w:val="10"/>
    <w:next w:val="a"/>
    <w:rsid w:val="000912D7"/>
    <w:pPr>
      <w:shd w:val="clear" w:color="auto" w:fill="C0C0C0"/>
    </w:pPr>
  </w:style>
  <w:style w:type="paragraph" w:customStyle="1" w:styleId="25">
    <w:name w:val="Стиль Заголовок раздела + Узор: Нет (Серый 25%)"/>
    <w:basedOn w:val="af6"/>
    <w:rsid w:val="000912D7"/>
    <w:pPr>
      <w:shd w:val="clear" w:color="auto" w:fill="008000"/>
    </w:pPr>
    <w:rPr>
      <w:shd w:val="clear" w:color="auto" w:fill="C0C0C0"/>
    </w:rPr>
  </w:style>
  <w:style w:type="paragraph" w:styleId="51">
    <w:name w:val="toc 5"/>
    <w:basedOn w:val="a"/>
    <w:next w:val="a"/>
    <w:uiPriority w:val="39"/>
    <w:rsid w:val="003F1B8B"/>
    <w:pPr>
      <w:ind w:left="960"/>
    </w:pPr>
    <w:rPr>
      <w:sz w:val="20"/>
    </w:rPr>
  </w:style>
  <w:style w:type="paragraph" w:customStyle="1" w:styleId="52">
    <w:name w:val="Заглавие 5"/>
    <w:basedOn w:val="a"/>
    <w:link w:val="53"/>
    <w:rsid w:val="00DE13D7"/>
    <w:pPr>
      <w:keepNext/>
      <w:keepLines/>
      <w:pBdr>
        <w:left w:val="thinThickSmallGap" w:sz="18" w:space="4" w:color="808080"/>
      </w:pBdr>
      <w:spacing w:after="0" w:line="360" w:lineRule="auto"/>
      <w:ind w:left="851"/>
      <w:outlineLvl w:val="4"/>
    </w:pPr>
    <w:rPr>
      <w:rFonts w:ascii="Arial" w:hAnsi="Arial"/>
      <w:i/>
      <w:sz w:val="16"/>
    </w:rPr>
  </w:style>
  <w:style w:type="character" w:customStyle="1" w:styleId="53">
    <w:name w:val="Заглавие 5 Знак"/>
    <w:link w:val="52"/>
    <w:rsid w:val="00DE13D7"/>
    <w:rPr>
      <w:rFonts w:ascii="Arial" w:hAnsi="Arial"/>
      <w:i/>
      <w:sz w:val="16"/>
      <w:szCs w:val="24"/>
    </w:rPr>
  </w:style>
  <w:style w:type="paragraph" w:styleId="af7">
    <w:name w:val="Title"/>
    <w:basedOn w:val="a"/>
    <w:next w:val="a"/>
    <w:link w:val="af8"/>
    <w:qFormat/>
    <w:rsid w:val="00A0290C"/>
    <w:pPr>
      <w:spacing w:before="240" w:after="60"/>
      <w:jc w:val="center"/>
      <w:outlineLvl w:val="0"/>
    </w:pPr>
    <w:rPr>
      <w:rFonts w:ascii="Cambria" w:hAnsi="Cambria"/>
      <w:b/>
      <w:bCs/>
      <w:kern w:val="28"/>
      <w:sz w:val="32"/>
      <w:szCs w:val="32"/>
    </w:rPr>
  </w:style>
  <w:style w:type="character" w:customStyle="1" w:styleId="af8">
    <w:name w:val="Заголовок Знак"/>
    <w:link w:val="af7"/>
    <w:rsid w:val="00A0290C"/>
    <w:rPr>
      <w:rFonts w:ascii="Cambria" w:hAnsi="Cambria"/>
      <w:b/>
      <w:bCs/>
      <w:kern w:val="28"/>
      <w:sz w:val="32"/>
      <w:szCs w:val="32"/>
    </w:rPr>
  </w:style>
  <w:style w:type="character" w:styleId="af9">
    <w:name w:val="Strong"/>
    <w:uiPriority w:val="22"/>
    <w:qFormat/>
    <w:rsid w:val="00A0290C"/>
    <w:rPr>
      <w:rFonts w:ascii="Verdana" w:eastAsia="Verdana" w:hAnsi="Verdana" w:hint="default"/>
      <w:b/>
      <w:bCs/>
      <w:sz w:val="20"/>
      <w:szCs w:val="20"/>
    </w:rPr>
  </w:style>
  <w:style w:type="character" w:styleId="afa">
    <w:name w:val="Emphasis"/>
    <w:qFormat/>
    <w:rsid w:val="00A0290C"/>
    <w:rPr>
      <w:i/>
      <w:iCs/>
    </w:rPr>
  </w:style>
  <w:style w:type="character" w:customStyle="1" w:styleId="afb">
    <w:name w:val="Основной текст Знак"/>
    <w:link w:val="afc"/>
    <w:rsid w:val="00A0290C"/>
    <w:rPr>
      <w:rFonts w:ascii="Verdana" w:hAnsi="Verdana"/>
      <w:szCs w:val="24"/>
    </w:rPr>
  </w:style>
  <w:style w:type="paragraph" w:styleId="afc">
    <w:name w:val="Body Text"/>
    <w:basedOn w:val="a"/>
    <w:link w:val="afb"/>
    <w:rsid w:val="00A0290C"/>
    <w:pPr>
      <w:spacing w:after="0"/>
    </w:pPr>
    <w:rPr>
      <w:rFonts w:ascii="Verdana" w:hAnsi="Verdana"/>
      <w:sz w:val="20"/>
    </w:rPr>
  </w:style>
  <w:style w:type="paragraph" w:customStyle="1" w:styleId="afd">
    <w:name w:val="Источник и дата"/>
    <w:basedOn w:val="a"/>
    <w:link w:val="Char1"/>
    <w:autoRedefine/>
    <w:rsid w:val="00A0290C"/>
    <w:pPr>
      <w:spacing w:before="720"/>
      <w:ind w:left="1440"/>
      <w:jc w:val="left"/>
    </w:pPr>
    <w:rPr>
      <w:rFonts w:ascii="Arial" w:hAnsi="Arial"/>
      <w:sz w:val="16"/>
      <w:szCs w:val="20"/>
    </w:rPr>
  </w:style>
  <w:style w:type="character" w:customStyle="1" w:styleId="Char1">
    <w:name w:val="Источник и дата Char"/>
    <w:link w:val="afd"/>
    <w:rsid w:val="00A0290C"/>
    <w:rPr>
      <w:rFonts w:ascii="Arial" w:hAnsi="Arial"/>
      <w:sz w:val="16"/>
    </w:rPr>
  </w:style>
  <w:style w:type="paragraph" w:customStyle="1" w:styleId="32">
    <w:name w:val="Заглавие 3"/>
    <w:basedOn w:val="3"/>
    <w:link w:val="3Char"/>
    <w:autoRedefine/>
    <w:rsid w:val="00A0290C"/>
    <w:pPr>
      <w:spacing w:before="240"/>
      <w:ind w:firstLine="0"/>
      <w:jc w:val="left"/>
    </w:pPr>
    <w:rPr>
      <w:rFonts w:eastAsia="Verdana"/>
      <w:sz w:val="28"/>
    </w:rPr>
  </w:style>
  <w:style w:type="character" w:customStyle="1" w:styleId="3Char">
    <w:name w:val="Заглавие 3 Char"/>
    <w:link w:val="32"/>
    <w:rsid w:val="00A0290C"/>
    <w:rPr>
      <w:rFonts w:ascii="Arial" w:eastAsia="Verdana" w:hAnsi="Arial" w:cs="Arial"/>
      <w:bCs/>
      <w:i/>
      <w:sz w:val="28"/>
      <w:szCs w:val="26"/>
      <w:lang w:val="ru-RU" w:eastAsia="ru-RU" w:bidi="ar-SA"/>
    </w:rPr>
  </w:style>
  <w:style w:type="paragraph" w:customStyle="1" w:styleId="afe">
    <w:name w:val="Подсветка"/>
    <w:basedOn w:val="ac"/>
    <w:link w:val="Char2"/>
    <w:rsid w:val="00A0290C"/>
    <w:pPr>
      <w:spacing w:line="360" w:lineRule="auto"/>
      <w:jc w:val="left"/>
    </w:pPr>
    <w:rPr>
      <w:rFonts w:ascii="Arial" w:hAnsi="Arial"/>
      <w:b/>
      <w:bCs/>
    </w:rPr>
  </w:style>
  <w:style w:type="character" w:customStyle="1" w:styleId="Char2">
    <w:name w:val="Подсветка Char"/>
    <w:link w:val="afe"/>
    <w:rsid w:val="00A0290C"/>
    <w:rPr>
      <w:rFonts w:ascii="Arial" w:eastAsia="Verdana" w:hAnsi="Arial"/>
      <w:b/>
      <w:bCs/>
      <w:color w:val="000000"/>
      <w:sz w:val="24"/>
      <w:szCs w:val="24"/>
      <w:lang w:val="ru-RU" w:eastAsia="ru-RU" w:bidi="ar-SA"/>
    </w:rPr>
  </w:style>
  <w:style w:type="paragraph" w:customStyle="1" w:styleId="1">
    <w:name w:val="Список1"/>
    <w:basedOn w:val="ac"/>
    <w:autoRedefine/>
    <w:rsid w:val="00A0290C"/>
    <w:pPr>
      <w:numPr>
        <w:numId w:val="12"/>
      </w:numPr>
      <w:spacing w:line="360" w:lineRule="auto"/>
      <w:jc w:val="left"/>
    </w:pPr>
    <w:rPr>
      <w:rFonts w:ascii="Arial" w:hAnsi="Arial"/>
      <w:iCs/>
      <w:sz w:val="20"/>
      <w:szCs w:val="20"/>
    </w:rPr>
  </w:style>
  <w:style w:type="paragraph" w:customStyle="1" w:styleId="aff">
    <w:name w:val="Пояснения"/>
    <w:basedOn w:val="ac"/>
    <w:link w:val="Char3"/>
    <w:autoRedefine/>
    <w:rsid w:val="00A0290C"/>
    <w:pPr>
      <w:spacing w:before="120" w:beforeAutospacing="0" w:after="120" w:afterAutospacing="0" w:line="360" w:lineRule="auto"/>
      <w:jc w:val="left"/>
    </w:pPr>
    <w:rPr>
      <w:rFonts w:ascii="Arial" w:hAnsi="Arial"/>
    </w:rPr>
  </w:style>
  <w:style w:type="character" w:customStyle="1" w:styleId="Char3">
    <w:name w:val="Пояснения Char"/>
    <w:link w:val="aff"/>
    <w:rsid w:val="00A0290C"/>
    <w:rPr>
      <w:rFonts w:ascii="Arial" w:eastAsia="Verdana" w:hAnsi="Arial"/>
      <w:color w:val="000000"/>
      <w:sz w:val="24"/>
      <w:szCs w:val="24"/>
      <w:lang w:val="ru-RU" w:eastAsia="ru-RU" w:bidi="ar-SA"/>
    </w:rPr>
  </w:style>
  <w:style w:type="paragraph" w:customStyle="1" w:styleId="aff0">
    <w:name w:val="Похожие сообщения источник и дата"/>
    <w:basedOn w:val="14"/>
    <w:link w:val="Char4"/>
    <w:autoRedefine/>
    <w:rsid w:val="00A0290C"/>
  </w:style>
  <w:style w:type="paragraph" w:customStyle="1" w:styleId="14">
    <w:name w:val="Похожие сообщения источник и дата1"/>
    <w:basedOn w:val="ae"/>
    <w:link w:val="1CharChar"/>
    <w:autoRedefine/>
    <w:rsid w:val="00A0290C"/>
    <w:pPr>
      <w:jc w:val="left"/>
    </w:pPr>
    <w:rPr>
      <w:sz w:val="16"/>
    </w:rPr>
  </w:style>
  <w:style w:type="character" w:customStyle="1" w:styleId="1CharChar">
    <w:name w:val="Похожие сообщения источник и дата1 Char Char"/>
    <w:link w:val="14"/>
    <w:rsid w:val="00A0290C"/>
    <w:rPr>
      <w:rFonts w:ascii="Arial" w:eastAsia="Verdana" w:hAnsi="Arial"/>
      <w:b/>
      <w:bCs/>
      <w:color w:val="808080"/>
      <w:sz w:val="16"/>
    </w:rPr>
  </w:style>
  <w:style w:type="character" w:customStyle="1" w:styleId="Char4">
    <w:name w:val="Похожие сообщения источник и дата Char"/>
    <w:link w:val="aff0"/>
    <w:rsid w:val="00A0290C"/>
    <w:rPr>
      <w:rFonts w:ascii="Arial" w:eastAsia="Verdana" w:hAnsi="Arial"/>
      <w:b/>
      <w:bCs/>
      <w:color w:val="808080"/>
      <w:sz w:val="16"/>
    </w:rPr>
  </w:style>
  <w:style w:type="character" w:customStyle="1" w:styleId="aff1">
    <w:name w:val="Текст выноски Знак"/>
    <w:link w:val="aff2"/>
    <w:rsid w:val="00A0290C"/>
    <w:rPr>
      <w:rFonts w:ascii="Tahoma" w:hAnsi="Tahoma" w:cs="Tahoma"/>
      <w:sz w:val="16"/>
      <w:szCs w:val="16"/>
    </w:rPr>
  </w:style>
  <w:style w:type="paragraph" w:styleId="aff2">
    <w:name w:val="Balloon Text"/>
    <w:basedOn w:val="a"/>
    <w:link w:val="aff1"/>
    <w:rsid w:val="00A0290C"/>
    <w:pPr>
      <w:spacing w:after="0" w:line="360" w:lineRule="auto"/>
      <w:ind w:left="1440"/>
      <w:jc w:val="left"/>
    </w:pPr>
    <w:rPr>
      <w:rFonts w:ascii="Tahoma" w:hAnsi="Tahoma"/>
      <w:sz w:val="16"/>
      <w:szCs w:val="16"/>
    </w:rPr>
  </w:style>
  <w:style w:type="paragraph" w:customStyle="1" w:styleId="aff3">
    <w:name w:val="Содержание"/>
    <w:autoRedefine/>
    <w:rsid w:val="00A0290C"/>
    <w:pPr>
      <w:keepNext/>
      <w:keepLines/>
      <w:pageBreakBefore/>
      <w:spacing w:after="480"/>
    </w:pPr>
    <w:rPr>
      <w:rFonts w:ascii="Arial" w:eastAsia="Verdana" w:hAnsi="Arial" w:cs="Arial"/>
      <w:bCs/>
      <w:color w:val="333333"/>
      <w:kern w:val="32"/>
      <w:sz w:val="40"/>
      <w:szCs w:val="32"/>
    </w:rPr>
  </w:style>
  <w:style w:type="paragraph" w:customStyle="1" w:styleId="-">
    <w:name w:val="Текст документа - Выделенный"/>
    <w:basedOn w:val="ac"/>
    <w:link w:val="-Char"/>
    <w:rsid w:val="00A0290C"/>
    <w:pPr>
      <w:spacing w:line="360" w:lineRule="auto"/>
      <w:jc w:val="left"/>
    </w:pPr>
    <w:rPr>
      <w:rFonts w:ascii="Arial" w:hAnsi="Arial"/>
      <w:b/>
      <w:bCs/>
    </w:rPr>
  </w:style>
  <w:style w:type="character" w:customStyle="1" w:styleId="-Char">
    <w:name w:val="Текст документа - Выделенный Char"/>
    <w:link w:val="-"/>
    <w:rsid w:val="00A0290C"/>
    <w:rPr>
      <w:rFonts w:ascii="Arial" w:eastAsia="Verdana" w:hAnsi="Arial"/>
      <w:b/>
      <w:bCs/>
      <w:color w:val="000000"/>
      <w:sz w:val="24"/>
      <w:szCs w:val="24"/>
      <w:lang w:val="ru-RU" w:eastAsia="ru-RU" w:bidi="ar-SA"/>
    </w:rPr>
  </w:style>
  <w:style w:type="paragraph" w:styleId="aff4">
    <w:name w:val="Subtitle"/>
    <w:basedOn w:val="a"/>
    <w:next w:val="a"/>
    <w:link w:val="aff5"/>
    <w:qFormat/>
    <w:rsid w:val="00A0290C"/>
    <w:pPr>
      <w:spacing w:after="60"/>
      <w:jc w:val="center"/>
      <w:outlineLvl w:val="1"/>
    </w:pPr>
    <w:rPr>
      <w:rFonts w:ascii="Cambria" w:hAnsi="Cambria"/>
    </w:rPr>
  </w:style>
  <w:style w:type="character" w:customStyle="1" w:styleId="aff5">
    <w:name w:val="Подзаголовок Знак"/>
    <w:link w:val="aff4"/>
    <w:rsid w:val="00A0290C"/>
    <w:rPr>
      <w:rFonts w:ascii="Cambria" w:hAnsi="Cambria"/>
      <w:sz w:val="24"/>
      <w:szCs w:val="24"/>
    </w:rPr>
  </w:style>
  <w:style w:type="paragraph" w:customStyle="1" w:styleId="251">
    <w:name w:val="Стиль Заголовок раздела + Узор: Нет (Серый 25%)1"/>
    <w:basedOn w:val="af6"/>
    <w:next w:val="a"/>
    <w:rsid w:val="009D66A1"/>
    <w:pPr>
      <w:pageBreakBefore/>
    </w:pPr>
    <w:rPr>
      <w:shd w:val="clear" w:color="auto" w:fill="C0C0C0"/>
    </w:rPr>
  </w:style>
  <w:style w:type="paragraph" w:styleId="6">
    <w:name w:val="toc 6"/>
    <w:basedOn w:val="a"/>
    <w:next w:val="a"/>
    <w:autoRedefine/>
    <w:uiPriority w:val="39"/>
    <w:unhideWhenUsed/>
    <w:rsid w:val="0010169E"/>
    <w:pPr>
      <w:spacing w:after="100" w:line="259" w:lineRule="auto"/>
      <w:ind w:left="1100"/>
      <w:jc w:val="left"/>
    </w:pPr>
    <w:rPr>
      <w:rFonts w:ascii="Calibri" w:hAnsi="Calibri"/>
      <w:sz w:val="22"/>
      <w:szCs w:val="22"/>
    </w:rPr>
  </w:style>
  <w:style w:type="paragraph" w:styleId="70">
    <w:name w:val="toc 7"/>
    <w:basedOn w:val="a"/>
    <w:next w:val="a"/>
    <w:autoRedefine/>
    <w:uiPriority w:val="39"/>
    <w:unhideWhenUsed/>
    <w:rsid w:val="0010169E"/>
    <w:pPr>
      <w:spacing w:after="100" w:line="259" w:lineRule="auto"/>
      <w:ind w:left="1320"/>
      <w:jc w:val="left"/>
    </w:pPr>
    <w:rPr>
      <w:rFonts w:ascii="Calibri" w:hAnsi="Calibri"/>
      <w:sz w:val="22"/>
      <w:szCs w:val="22"/>
    </w:rPr>
  </w:style>
  <w:style w:type="paragraph" w:styleId="8">
    <w:name w:val="toc 8"/>
    <w:basedOn w:val="a"/>
    <w:next w:val="a"/>
    <w:autoRedefine/>
    <w:uiPriority w:val="39"/>
    <w:unhideWhenUsed/>
    <w:rsid w:val="0010169E"/>
    <w:pPr>
      <w:spacing w:after="100" w:line="259" w:lineRule="auto"/>
      <w:ind w:left="1540"/>
      <w:jc w:val="left"/>
    </w:pPr>
    <w:rPr>
      <w:rFonts w:ascii="Calibri" w:hAnsi="Calibri"/>
      <w:sz w:val="22"/>
      <w:szCs w:val="22"/>
    </w:rPr>
  </w:style>
  <w:style w:type="paragraph" w:styleId="9">
    <w:name w:val="toc 9"/>
    <w:basedOn w:val="a"/>
    <w:next w:val="a"/>
    <w:autoRedefine/>
    <w:uiPriority w:val="39"/>
    <w:unhideWhenUsed/>
    <w:rsid w:val="0010169E"/>
    <w:pPr>
      <w:spacing w:after="100" w:line="259" w:lineRule="auto"/>
      <w:ind w:left="1760"/>
      <w:jc w:val="left"/>
    </w:pPr>
    <w:rPr>
      <w:rFonts w:ascii="Calibri" w:hAnsi="Calibri"/>
      <w:sz w:val="22"/>
      <w:szCs w:val="22"/>
    </w:rPr>
  </w:style>
  <w:style w:type="paragraph" w:customStyle="1" w:styleId="doubtitle">
    <w:name w:val="doubtitle"/>
    <w:basedOn w:val="a"/>
    <w:rsid w:val="00E1422B"/>
    <w:pPr>
      <w:spacing w:before="105" w:after="105"/>
      <w:jc w:val="left"/>
    </w:pPr>
    <w:rPr>
      <w:rFonts w:ascii="Arial" w:hAnsi="Arial" w:cs="Arial"/>
      <w:color w:val="999999"/>
      <w:sz w:val="21"/>
      <w:szCs w:val="21"/>
    </w:rPr>
  </w:style>
  <w:style w:type="paragraph" w:customStyle="1" w:styleId="doubcontent">
    <w:name w:val="doubcontent"/>
    <w:basedOn w:val="a"/>
    <w:rsid w:val="0009547A"/>
    <w:pPr>
      <w:spacing w:before="150" w:after="150"/>
      <w:jc w:val="left"/>
    </w:pPr>
    <w:rPr>
      <w:rFonts w:ascii="Arial" w:hAnsi="Arial" w:cs="Arial"/>
      <w:color w:val="000000"/>
      <w:sz w:val="15"/>
      <w:szCs w:val="15"/>
    </w:rPr>
  </w:style>
  <w:style w:type="character" w:customStyle="1" w:styleId="doubsourcename">
    <w:name w:val="doubsourcename"/>
    <w:basedOn w:val="a0"/>
    <w:rsid w:val="0009547A"/>
  </w:style>
  <w:style w:type="character" w:customStyle="1" w:styleId="doubdocumentdate">
    <w:name w:val="doubdocumentdate"/>
    <w:basedOn w:val="a0"/>
    <w:rsid w:val="0009547A"/>
  </w:style>
  <w:style w:type="character" w:customStyle="1" w:styleId="doubheader1">
    <w:name w:val="doubheader1"/>
    <w:rsid w:val="0009547A"/>
    <w:rPr>
      <w:b/>
      <w:bCs/>
      <w:sz w:val="17"/>
      <w:szCs w:val="17"/>
    </w:rPr>
  </w:style>
  <w:style w:type="character" w:styleId="aff6">
    <w:name w:val="FollowedHyperlink"/>
    <w:rsid w:val="001B6274"/>
    <w:rPr>
      <w:color w:val="800080"/>
      <w:u w:val="single"/>
    </w:rPr>
  </w:style>
  <w:style w:type="character" w:customStyle="1" w:styleId="apple-converted-space">
    <w:name w:val="apple-converted-space"/>
    <w:rsid w:val="00511617"/>
  </w:style>
  <w:style w:type="character" w:styleId="aff7">
    <w:name w:val="Unresolved Mention"/>
    <w:uiPriority w:val="99"/>
    <w:semiHidden/>
    <w:unhideWhenUsed/>
    <w:rsid w:val="00FF4292"/>
    <w:rPr>
      <w:color w:val="605E5C"/>
      <w:shd w:val="clear" w:color="auto" w:fill="E1DFDD"/>
    </w:rPr>
  </w:style>
  <w:style w:type="character" w:customStyle="1" w:styleId="50">
    <w:name w:val="Заголовок 5 Знак"/>
    <w:link w:val="5"/>
    <w:semiHidden/>
    <w:rsid w:val="003A1AF1"/>
    <w:rPr>
      <w:rFonts w:ascii="Calibri" w:eastAsia="Times New Roman" w:hAnsi="Calibri" w:cs="Times New Roman"/>
      <w:b/>
      <w:bCs/>
      <w:i/>
      <w:iCs/>
      <w:sz w:val="26"/>
      <w:szCs w:val="26"/>
    </w:rPr>
  </w:style>
  <w:style w:type="paragraph" w:customStyle="1" w:styleId="DocumentBody">
    <w:name w:val="DocumentBody"/>
    <w:basedOn w:val="a"/>
    <w:link w:val="DocumentBody0"/>
    <w:qFormat/>
    <w:rsid w:val="001A23C7"/>
    <w:pPr>
      <w:ind w:firstLine="567"/>
    </w:pPr>
    <w:rPr>
      <w:rFonts w:ascii="Arial" w:eastAsia="Calibri" w:hAnsi="Arial"/>
      <w:sz w:val="18"/>
      <w:szCs w:val="20"/>
      <w:lang w:eastAsia="en-US"/>
    </w:rPr>
  </w:style>
  <w:style w:type="character" w:customStyle="1" w:styleId="DocumentBody0">
    <w:name w:val="DocumentBody Знак"/>
    <w:link w:val="DocumentBody"/>
    <w:rsid w:val="001A23C7"/>
    <w:rPr>
      <w:rFonts w:ascii="Arial" w:eastAsia="Calibri" w:hAnsi="Arial"/>
      <w:sz w:val="18"/>
      <w:lang w:val="ru-RU" w:eastAsia="en-US"/>
    </w:rPr>
  </w:style>
  <w:style w:type="character" w:customStyle="1" w:styleId="NavigationLink">
    <w:name w:val="Navigation_Link"/>
    <w:uiPriority w:val="1"/>
    <w:qFormat/>
    <w:rsid w:val="001A23C7"/>
    <w:rPr>
      <w:rFonts w:ascii="Arial" w:hAnsi="Arial"/>
      <w:color w:val="0000FF"/>
      <w:sz w:val="18"/>
      <w:u w:val="single"/>
    </w:rPr>
  </w:style>
  <w:style w:type="character" w:customStyle="1" w:styleId="DocumentDate">
    <w:name w:val="Document_Date"/>
    <w:uiPriority w:val="1"/>
    <w:qFormat/>
    <w:rsid w:val="001A23C7"/>
    <w:rPr>
      <w:rFonts w:ascii="Arial" w:hAnsi="Arial"/>
      <w:b w:val="0"/>
      <w:sz w:val="16"/>
    </w:rPr>
  </w:style>
  <w:style w:type="character" w:customStyle="1" w:styleId="DocumentSource">
    <w:name w:val="Document_Source"/>
    <w:uiPriority w:val="1"/>
    <w:qFormat/>
    <w:rsid w:val="001A23C7"/>
    <w:rPr>
      <w:rFonts w:ascii="Arial" w:hAnsi="Arial"/>
      <w:b w:val="0"/>
      <w:sz w:val="16"/>
    </w:rPr>
  </w:style>
  <w:style w:type="character" w:customStyle="1" w:styleId="DocumentName">
    <w:name w:val="Document_Name"/>
    <w:uiPriority w:val="1"/>
    <w:qFormat/>
    <w:rsid w:val="001A23C7"/>
    <w:rPr>
      <w:rFonts w:ascii="Arial" w:hAnsi="Arial"/>
      <w:b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585417">
      <w:bodyDiv w:val="1"/>
      <w:marLeft w:val="0"/>
      <w:marRight w:val="0"/>
      <w:marTop w:val="0"/>
      <w:marBottom w:val="0"/>
      <w:divBdr>
        <w:top w:val="none" w:sz="0" w:space="0" w:color="auto"/>
        <w:left w:val="none" w:sz="0" w:space="0" w:color="auto"/>
        <w:bottom w:val="none" w:sz="0" w:space="0" w:color="auto"/>
        <w:right w:val="none" w:sz="0" w:space="0" w:color="auto"/>
      </w:divBdr>
      <w:divsChild>
        <w:div w:id="549338952">
          <w:marLeft w:val="0"/>
          <w:marRight w:val="0"/>
          <w:marTop w:val="0"/>
          <w:marBottom w:val="0"/>
          <w:divBdr>
            <w:top w:val="single" w:sz="2" w:space="0" w:color="E2E8F0"/>
            <w:left w:val="single" w:sz="2" w:space="0" w:color="E2E8F0"/>
            <w:bottom w:val="single" w:sz="2" w:space="0" w:color="E2E8F0"/>
            <w:right w:val="single" w:sz="2" w:space="0" w:color="E2E8F0"/>
          </w:divBdr>
        </w:div>
        <w:div w:id="1855416908">
          <w:marLeft w:val="0"/>
          <w:marRight w:val="0"/>
          <w:marTop w:val="0"/>
          <w:marBottom w:val="0"/>
          <w:divBdr>
            <w:top w:val="single" w:sz="2" w:space="0" w:color="E2E8F0"/>
            <w:left w:val="single" w:sz="2" w:space="0" w:color="E2E8F0"/>
            <w:bottom w:val="single" w:sz="2" w:space="0" w:color="E2E8F0"/>
            <w:right w:val="single" w:sz="2" w:space="0" w:color="E2E8F0"/>
          </w:divBdr>
          <w:divsChild>
            <w:div w:id="1135755995">
              <w:marLeft w:val="0"/>
              <w:marRight w:val="0"/>
              <w:marTop w:val="0"/>
              <w:marBottom w:val="0"/>
              <w:divBdr>
                <w:top w:val="single" w:sz="2" w:space="0" w:color="E2E8F0"/>
                <w:left w:val="single" w:sz="2" w:space="0" w:color="E2E8F0"/>
                <w:bottom w:val="single" w:sz="2" w:space="0" w:color="E2E8F0"/>
                <w:right w:val="single" w:sz="2" w:space="0" w:color="E2E8F0"/>
              </w:divBdr>
              <w:divsChild>
                <w:div w:id="1028140741">
                  <w:marLeft w:val="600"/>
                  <w:marRight w:val="0"/>
                  <w:marTop w:val="0"/>
                  <w:marBottom w:val="0"/>
                  <w:divBdr>
                    <w:top w:val="single" w:sz="2" w:space="0" w:color="E2E8F0"/>
                    <w:left w:val="single" w:sz="2" w:space="0" w:color="E2E8F0"/>
                    <w:bottom w:val="single" w:sz="2" w:space="0" w:color="E2E8F0"/>
                    <w:right w:val="single" w:sz="2" w:space="0" w:color="E2E8F0"/>
                  </w:divBdr>
                </w:div>
              </w:divsChild>
            </w:div>
          </w:divsChild>
        </w:div>
      </w:divsChild>
    </w:div>
    <w:div w:id="151067309">
      <w:bodyDiv w:val="1"/>
      <w:marLeft w:val="0"/>
      <w:marRight w:val="0"/>
      <w:marTop w:val="0"/>
      <w:marBottom w:val="0"/>
      <w:divBdr>
        <w:top w:val="none" w:sz="0" w:space="0" w:color="auto"/>
        <w:left w:val="none" w:sz="0" w:space="0" w:color="auto"/>
        <w:bottom w:val="none" w:sz="0" w:space="0" w:color="auto"/>
        <w:right w:val="none" w:sz="0" w:space="0" w:color="auto"/>
      </w:divBdr>
    </w:div>
    <w:div w:id="225646830">
      <w:bodyDiv w:val="1"/>
      <w:marLeft w:val="0"/>
      <w:marRight w:val="0"/>
      <w:marTop w:val="0"/>
      <w:marBottom w:val="0"/>
      <w:divBdr>
        <w:top w:val="none" w:sz="0" w:space="0" w:color="auto"/>
        <w:left w:val="none" w:sz="0" w:space="0" w:color="auto"/>
        <w:bottom w:val="none" w:sz="0" w:space="0" w:color="auto"/>
        <w:right w:val="none" w:sz="0" w:space="0" w:color="auto"/>
      </w:divBdr>
    </w:div>
    <w:div w:id="318195524">
      <w:bodyDiv w:val="1"/>
      <w:marLeft w:val="0"/>
      <w:marRight w:val="0"/>
      <w:marTop w:val="0"/>
      <w:marBottom w:val="0"/>
      <w:divBdr>
        <w:top w:val="none" w:sz="0" w:space="0" w:color="auto"/>
        <w:left w:val="none" w:sz="0" w:space="0" w:color="auto"/>
        <w:bottom w:val="none" w:sz="0" w:space="0" w:color="auto"/>
        <w:right w:val="none" w:sz="0" w:space="0" w:color="auto"/>
      </w:divBdr>
    </w:div>
    <w:div w:id="391468306">
      <w:bodyDiv w:val="1"/>
      <w:marLeft w:val="0"/>
      <w:marRight w:val="0"/>
      <w:marTop w:val="0"/>
      <w:marBottom w:val="0"/>
      <w:divBdr>
        <w:top w:val="none" w:sz="0" w:space="0" w:color="auto"/>
        <w:left w:val="none" w:sz="0" w:space="0" w:color="auto"/>
        <w:bottom w:val="none" w:sz="0" w:space="0" w:color="auto"/>
        <w:right w:val="none" w:sz="0" w:space="0" w:color="auto"/>
      </w:divBdr>
    </w:div>
    <w:div w:id="645595294">
      <w:bodyDiv w:val="1"/>
      <w:marLeft w:val="0"/>
      <w:marRight w:val="0"/>
      <w:marTop w:val="0"/>
      <w:marBottom w:val="0"/>
      <w:divBdr>
        <w:top w:val="none" w:sz="0" w:space="0" w:color="auto"/>
        <w:left w:val="none" w:sz="0" w:space="0" w:color="auto"/>
        <w:bottom w:val="none" w:sz="0" w:space="0" w:color="auto"/>
        <w:right w:val="none" w:sz="0" w:space="0" w:color="auto"/>
      </w:divBdr>
    </w:div>
    <w:div w:id="936014995">
      <w:bodyDiv w:val="1"/>
      <w:marLeft w:val="0"/>
      <w:marRight w:val="0"/>
      <w:marTop w:val="0"/>
      <w:marBottom w:val="0"/>
      <w:divBdr>
        <w:top w:val="none" w:sz="0" w:space="0" w:color="auto"/>
        <w:left w:val="none" w:sz="0" w:space="0" w:color="auto"/>
        <w:bottom w:val="none" w:sz="0" w:space="0" w:color="auto"/>
        <w:right w:val="none" w:sz="0" w:space="0" w:color="auto"/>
      </w:divBdr>
    </w:div>
    <w:div w:id="1080060222">
      <w:bodyDiv w:val="1"/>
      <w:marLeft w:val="0"/>
      <w:marRight w:val="0"/>
      <w:marTop w:val="0"/>
      <w:marBottom w:val="0"/>
      <w:divBdr>
        <w:top w:val="none" w:sz="0" w:space="0" w:color="auto"/>
        <w:left w:val="none" w:sz="0" w:space="0" w:color="auto"/>
        <w:bottom w:val="none" w:sz="0" w:space="0" w:color="auto"/>
        <w:right w:val="none" w:sz="0" w:space="0" w:color="auto"/>
      </w:divBdr>
    </w:div>
    <w:div w:id="1444769147">
      <w:bodyDiv w:val="1"/>
      <w:marLeft w:val="0"/>
      <w:marRight w:val="0"/>
      <w:marTop w:val="0"/>
      <w:marBottom w:val="0"/>
      <w:divBdr>
        <w:top w:val="none" w:sz="0" w:space="0" w:color="auto"/>
        <w:left w:val="none" w:sz="0" w:space="0" w:color="auto"/>
        <w:bottom w:val="none" w:sz="0" w:space="0" w:color="auto"/>
        <w:right w:val="none" w:sz="0" w:space="0" w:color="auto"/>
      </w:divBdr>
    </w:div>
    <w:div w:id="1489787208">
      <w:bodyDiv w:val="1"/>
      <w:marLeft w:val="0"/>
      <w:marRight w:val="0"/>
      <w:marTop w:val="0"/>
      <w:marBottom w:val="0"/>
      <w:divBdr>
        <w:top w:val="none" w:sz="0" w:space="0" w:color="auto"/>
        <w:left w:val="none" w:sz="0" w:space="0" w:color="auto"/>
        <w:bottom w:val="none" w:sz="0" w:space="0" w:color="auto"/>
        <w:right w:val="none" w:sz="0" w:space="0" w:color="auto"/>
      </w:divBdr>
    </w:div>
    <w:div w:id="1633057309">
      <w:bodyDiv w:val="1"/>
      <w:marLeft w:val="0"/>
      <w:marRight w:val="0"/>
      <w:marTop w:val="0"/>
      <w:marBottom w:val="0"/>
      <w:divBdr>
        <w:top w:val="none" w:sz="0" w:space="0" w:color="auto"/>
        <w:left w:val="none" w:sz="0" w:space="0" w:color="auto"/>
        <w:bottom w:val="none" w:sz="0" w:space="0" w:color="auto"/>
        <w:right w:val="none" w:sz="0" w:space="0" w:color="auto"/>
      </w:divBdr>
    </w:div>
    <w:div w:id="1653214556">
      <w:bodyDiv w:val="1"/>
      <w:marLeft w:val="0"/>
      <w:marRight w:val="0"/>
      <w:marTop w:val="0"/>
      <w:marBottom w:val="0"/>
      <w:divBdr>
        <w:top w:val="none" w:sz="0" w:space="0" w:color="auto"/>
        <w:left w:val="none" w:sz="0" w:space="0" w:color="auto"/>
        <w:bottom w:val="none" w:sz="0" w:space="0" w:color="auto"/>
        <w:right w:val="none" w:sz="0" w:space="0" w:color="auto"/>
      </w:divBdr>
    </w:div>
    <w:div w:id="1908102717">
      <w:bodyDiv w:val="1"/>
      <w:marLeft w:val="0"/>
      <w:marRight w:val="0"/>
      <w:marTop w:val="0"/>
      <w:marBottom w:val="0"/>
      <w:divBdr>
        <w:top w:val="none" w:sz="0" w:space="0" w:color="auto"/>
        <w:left w:val="none" w:sz="0" w:space="0" w:color="auto"/>
        <w:bottom w:val="none" w:sz="0" w:space="0" w:color="auto"/>
        <w:right w:val="none" w:sz="0" w:space="0" w:color="auto"/>
      </w:divBdr>
      <w:divsChild>
        <w:div w:id="1385527264">
          <w:marLeft w:val="0"/>
          <w:marRight w:val="0"/>
          <w:marTop w:val="0"/>
          <w:marBottom w:val="0"/>
          <w:divBdr>
            <w:top w:val="none" w:sz="0" w:space="0" w:color="auto"/>
            <w:left w:val="none" w:sz="0" w:space="0" w:color="auto"/>
            <w:bottom w:val="none" w:sz="0" w:space="0" w:color="auto"/>
            <w:right w:val="none" w:sz="0" w:space="0" w:color="auto"/>
          </w:divBdr>
        </w:div>
      </w:divsChild>
    </w:div>
    <w:div w:id="1969117116">
      <w:bodyDiv w:val="1"/>
      <w:marLeft w:val="0"/>
      <w:marRight w:val="0"/>
      <w:marTop w:val="0"/>
      <w:marBottom w:val="0"/>
      <w:divBdr>
        <w:top w:val="none" w:sz="0" w:space="0" w:color="auto"/>
        <w:left w:val="none" w:sz="0" w:space="0" w:color="auto"/>
        <w:bottom w:val="none" w:sz="0" w:space="0" w:color="auto"/>
        <w:right w:val="none" w:sz="0" w:space="0" w:color="auto"/>
      </w:divBdr>
      <w:divsChild>
        <w:div w:id="2004242035">
          <w:marLeft w:val="0"/>
          <w:marRight w:val="0"/>
          <w:marTop w:val="0"/>
          <w:marBottom w:val="0"/>
          <w:divBdr>
            <w:top w:val="none" w:sz="0" w:space="0" w:color="auto"/>
            <w:left w:val="none" w:sz="0" w:space="0" w:color="auto"/>
            <w:bottom w:val="none" w:sz="0" w:space="0" w:color="auto"/>
            <w:right w:val="none" w:sz="0" w:space="0" w:color="auto"/>
          </w:divBdr>
        </w:div>
        <w:div w:id="984309653">
          <w:marLeft w:val="0"/>
          <w:marRight w:val="0"/>
          <w:marTop w:val="0"/>
          <w:marBottom w:val="0"/>
          <w:divBdr>
            <w:top w:val="none" w:sz="0" w:space="0" w:color="auto"/>
            <w:left w:val="none" w:sz="0" w:space="0" w:color="auto"/>
            <w:bottom w:val="none" w:sz="0" w:space="0" w:color="auto"/>
            <w:right w:val="none" w:sz="0" w:space="0" w:color="auto"/>
          </w:divBdr>
        </w:div>
      </w:divsChild>
    </w:div>
    <w:div w:id="1987052357">
      <w:bodyDiv w:val="1"/>
      <w:marLeft w:val="0"/>
      <w:marRight w:val="0"/>
      <w:marTop w:val="0"/>
      <w:marBottom w:val="0"/>
      <w:divBdr>
        <w:top w:val="none" w:sz="0" w:space="0" w:color="auto"/>
        <w:left w:val="none" w:sz="0" w:space="0" w:color="auto"/>
        <w:bottom w:val="none" w:sz="0" w:space="0" w:color="auto"/>
        <w:right w:val="none" w:sz="0" w:space="0" w:color="auto"/>
      </w:divBdr>
      <w:divsChild>
        <w:div w:id="692346743">
          <w:marLeft w:val="0"/>
          <w:marRight w:val="0"/>
          <w:marTop w:val="0"/>
          <w:marBottom w:val="0"/>
          <w:divBdr>
            <w:top w:val="none" w:sz="0" w:space="0" w:color="auto"/>
            <w:left w:val="none" w:sz="0" w:space="0" w:color="auto"/>
            <w:bottom w:val="none" w:sz="0" w:space="0" w:color="auto"/>
            <w:right w:val="none" w:sz="0" w:space="0" w:color="auto"/>
          </w:divBdr>
        </w:div>
        <w:div w:id="1469379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ess-release.ru/branches/finance/_80_28_05_2025_12_42/" TargetMode="External"/><Relationship Id="rId13" Type="http://schemas.openxmlformats.org/officeDocument/2006/relationships/hyperlink" Target="https://www.5-tv.ru/news/5025392/budusee-detej-rassmatrivautsa-novye-napravlenia-realizacii-matkapitala/" TargetMode="External"/><Relationship Id="rId18" Type="http://schemas.openxmlformats.org/officeDocument/2006/relationships/hyperlink" Target="https://sevastopol.su/news/gosudarstvo-khochet-voyti-v-dolyu-roditelskikh-sberezheniy-dlya-detey" TargetMode="External"/><Relationship Id="rId26" Type="http://schemas.openxmlformats.org/officeDocument/2006/relationships/hyperlink" Target="https://www.gazeta.ru/business/news/2025/05/28/25889126.shtml" TargetMode="External"/><Relationship Id="rId39" Type="http://schemas.openxmlformats.org/officeDocument/2006/relationships/hyperlink" Target="https://lv.sputniknews.ru/20250528/vozmet-li-latviya-primer-s-danii-ekonomist-o-roste-pensionnogo-vozrasta-30383746.html" TargetMode="External"/><Relationship Id="rId3" Type="http://schemas.openxmlformats.org/officeDocument/2006/relationships/settings" Target="settings.xml"/><Relationship Id="rId21" Type="http://schemas.openxmlformats.org/officeDocument/2006/relationships/hyperlink" Target="https://www.pnp.ru/social/minoborony-nachalo-vnedrenie-sistemy-socialnogo-obespecheniya-voennykh-i-ikh-semey.html" TargetMode="External"/><Relationship Id="rId34" Type="http://schemas.openxmlformats.org/officeDocument/2006/relationships/hyperlink" Target="https://www.rbc.ru/quote/news/article/6836cf5f9a794784c282f0bc" TargetMode="External"/><Relationship Id="rId42" Type="http://schemas.openxmlformats.org/officeDocument/2006/relationships/hyperlink" Target="https://www.ntv.ru/novosti/2903320" TargetMode="External"/><Relationship Id="rId7" Type="http://schemas.openxmlformats.org/officeDocument/2006/relationships/image" Target="media/image1.png"/><Relationship Id="rId12" Type="http://schemas.openxmlformats.org/officeDocument/2006/relationships/hyperlink" Target="https://www.rbc.ru/quote/news/article/68359c2f9a794706e79347b1" TargetMode="External"/><Relationship Id="rId17" Type="http://schemas.openxmlformats.org/officeDocument/2006/relationships/hyperlink" Target="https://www.golosagorodov.info/economy/pensiya-vne-shtata-kak-predprinimatelyam-i-samozanyatym-obespechit-sebe-stabilnoe-budushchee.html" TargetMode="External"/><Relationship Id="rId25" Type="http://schemas.openxmlformats.org/officeDocument/2006/relationships/hyperlink" Target="https://mosregtoday.ru/news/interesnoe/ne-tolko-rabochij-stazh-kak-nakopit-dopolnitelnye-pensionnye-bally/" TargetMode="External"/><Relationship Id="rId33" Type="http://schemas.openxmlformats.org/officeDocument/2006/relationships/hyperlink" Target="https://pensiya.pro/news/dohodnost-bankovskih-vkladov-upala-do-urovnya-avgusta-2024-goda/" TargetMode="External"/><Relationship Id="rId38" Type="http://schemas.openxmlformats.org/officeDocument/2006/relationships/hyperlink" Target="https://pensiya.pro/news/latvii-predrekli-sereznoe-snizhenie-pensij-uzhe-cherez-25-let/" TargetMode="Externa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finversia.ru/news/events/investitsii-razlivayutsya-vshir-153475" TargetMode="External"/><Relationship Id="rId20" Type="http://schemas.openxmlformats.org/officeDocument/2006/relationships/hyperlink" Target="https://riamo.ru/news/zhkh/mfts-podmoskovja-pomogut-vstupit-v-programmu-dolgosrochnyh-sberezhenij/" TargetMode="External"/><Relationship Id="rId29" Type="http://schemas.openxmlformats.org/officeDocument/2006/relationships/hyperlink" Target="https://www.newsinfo.ru/news/pensionnyi-koefficient/883867/" TargetMode="External"/><Relationship Id="rId41" Type="http://schemas.openxmlformats.org/officeDocument/2006/relationships/hyperlink" Target="https://cryptonews.net/ru/news/finance/3100785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broker.ru/?p=80238" TargetMode="External"/><Relationship Id="rId24" Type="http://schemas.openxmlformats.org/officeDocument/2006/relationships/hyperlink" Target="https://www.rbc.ru/society/28/05/2025/6836f82c9a79471b00e11c19?from=newsfeed" TargetMode="External"/><Relationship Id="rId32" Type="http://schemas.openxmlformats.org/officeDocument/2006/relationships/image" Target="media/image2.png"/><Relationship Id="rId37" Type="http://schemas.openxmlformats.org/officeDocument/2006/relationships/hyperlink" Target="https://inbusiness.kz/ru/last/enpf-raskryl-novye-dannye-ob-investdohode-kazahstancev" TargetMode="External"/><Relationship Id="rId40" Type="http://schemas.openxmlformats.org/officeDocument/2006/relationships/hyperlink" Target="https://lechaim.ru/news/parlament-norvegii-otklonil-predlozhenie-o-polnom-vyvode-investitsij-iz-kompanij-rabotayushhih-v-iudee-samarii-i-gaze/" TargetMode="Externa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nbj.ru/news/gosduma-razrabatyvaet-nalogovye-lgoty-dl/69391/" TargetMode="External"/><Relationship Id="rId23" Type="http://schemas.openxmlformats.org/officeDocument/2006/relationships/hyperlink" Target="https://regnum.ru/news/3967458" TargetMode="External"/><Relationship Id="rId28" Type="http://schemas.openxmlformats.org/officeDocument/2006/relationships/hyperlink" Target="https://konkurent.ru/article/77635" TargetMode="External"/><Relationship Id="rId36" Type="http://schemas.openxmlformats.org/officeDocument/2006/relationships/hyperlink" Target="https://www.zakon.kz/finansy/6478934-mozhet-li-kazakhstan-obespechit-dostoynuyu-pensiyu-svoim-grazhdanam--issledovanie.html" TargetMode="External"/><Relationship Id="rId10" Type="http://schemas.openxmlformats.org/officeDocument/2006/relationships/hyperlink" Target="https://pensiya.pro/news/npf-evolyucziya-nachal-predlagat-dolgosrochnye-sberezheniya-cherez-storonnij-bank/" TargetMode="External"/><Relationship Id="rId19" Type="http://schemas.openxmlformats.org/officeDocument/2006/relationships/hyperlink" Target="https://msaonline.ru/2025/bankovskijj-sektor-i-investicii-y9cs/" TargetMode="External"/><Relationship Id="rId31" Type="http://schemas.openxmlformats.org/officeDocument/2006/relationships/hyperlink" Target="https://rg.ru/2025/05/28/polis-po-akcii.html" TargetMode="External"/><Relationship Id="rId44"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pbroker.ru/?p=80233" TargetMode="External"/><Relationship Id="rId14" Type="http://schemas.openxmlformats.org/officeDocument/2006/relationships/hyperlink" Target="https://investfunds.ru/news/170765/" TargetMode="External"/><Relationship Id="rId22" Type="http://schemas.openxmlformats.org/officeDocument/2006/relationships/hyperlink" Target="https://tass.ru/obschestvo/24066503" TargetMode="External"/><Relationship Id="rId27" Type="http://schemas.openxmlformats.org/officeDocument/2006/relationships/hyperlink" Target="https://konkurent.ru/article/77636" TargetMode="External"/><Relationship Id="rId30" Type="http://schemas.openxmlformats.org/officeDocument/2006/relationships/hyperlink" Target="https://bv02.info/news/novosti/2025-05-29/nevidimaya-pribavka-k-pensii-ot-rossiyskih-bankov-4254464" TargetMode="External"/><Relationship Id="rId35" Type="http://schemas.openxmlformats.org/officeDocument/2006/relationships/hyperlink" Target="https://fedpress.ru/article/3382152" TargetMode="External"/><Relationship Id="rId43"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cid:image001.jpg@01DAABA8.0A343520" TargetMode="External"/><Relationship Id="rId1"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146</TotalTime>
  <Pages>1</Pages>
  <Words>26882</Words>
  <Characters>153231</Characters>
  <Application>Microsoft Office Word</Application>
  <DocSecurity>0</DocSecurity>
  <Lines>1276</Lines>
  <Paragraphs>359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НАПФ</vt:lpstr>
      <vt:lpstr>НАПФ</vt:lpstr>
    </vt:vector>
  </TitlesOfParts>
  <Company>SPecialiST RePack</Company>
  <LinksUpToDate>false</LinksUpToDate>
  <CharactersWithSpaces>179754</CharactersWithSpaces>
  <SharedDoc>false</SharedDoc>
  <HLinks>
    <vt:vector size="126" baseType="variant">
      <vt:variant>
        <vt:i4>1245241</vt:i4>
      </vt:variant>
      <vt:variant>
        <vt:i4>122</vt:i4>
      </vt:variant>
      <vt:variant>
        <vt:i4>0</vt:i4>
      </vt:variant>
      <vt:variant>
        <vt:i4>5</vt:i4>
      </vt:variant>
      <vt:variant>
        <vt:lpwstr/>
      </vt:variant>
      <vt:variant>
        <vt:lpwstr>_Toc417636952</vt:lpwstr>
      </vt:variant>
      <vt:variant>
        <vt:i4>1245241</vt:i4>
      </vt:variant>
      <vt:variant>
        <vt:i4>116</vt:i4>
      </vt:variant>
      <vt:variant>
        <vt:i4>0</vt:i4>
      </vt:variant>
      <vt:variant>
        <vt:i4>5</vt:i4>
      </vt:variant>
      <vt:variant>
        <vt:lpwstr/>
      </vt:variant>
      <vt:variant>
        <vt:lpwstr>_Toc417636951</vt:lpwstr>
      </vt:variant>
      <vt:variant>
        <vt:i4>1245241</vt:i4>
      </vt:variant>
      <vt:variant>
        <vt:i4>110</vt:i4>
      </vt:variant>
      <vt:variant>
        <vt:i4>0</vt:i4>
      </vt:variant>
      <vt:variant>
        <vt:i4>5</vt:i4>
      </vt:variant>
      <vt:variant>
        <vt:lpwstr/>
      </vt:variant>
      <vt:variant>
        <vt:lpwstr>_Toc417636950</vt:lpwstr>
      </vt:variant>
      <vt:variant>
        <vt:i4>1179705</vt:i4>
      </vt:variant>
      <vt:variant>
        <vt:i4>104</vt:i4>
      </vt:variant>
      <vt:variant>
        <vt:i4>0</vt:i4>
      </vt:variant>
      <vt:variant>
        <vt:i4>5</vt:i4>
      </vt:variant>
      <vt:variant>
        <vt:lpwstr/>
      </vt:variant>
      <vt:variant>
        <vt:lpwstr>_Toc417636949</vt:lpwstr>
      </vt:variant>
      <vt:variant>
        <vt:i4>1179705</vt:i4>
      </vt:variant>
      <vt:variant>
        <vt:i4>98</vt:i4>
      </vt:variant>
      <vt:variant>
        <vt:i4>0</vt:i4>
      </vt:variant>
      <vt:variant>
        <vt:i4>5</vt:i4>
      </vt:variant>
      <vt:variant>
        <vt:lpwstr/>
      </vt:variant>
      <vt:variant>
        <vt:lpwstr>_Toc417636948</vt:lpwstr>
      </vt:variant>
      <vt:variant>
        <vt:i4>1179705</vt:i4>
      </vt:variant>
      <vt:variant>
        <vt:i4>92</vt:i4>
      </vt:variant>
      <vt:variant>
        <vt:i4>0</vt:i4>
      </vt:variant>
      <vt:variant>
        <vt:i4>5</vt:i4>
      </vt:variant>
      <vt:variant>
        <vt:lpwstr/>
      </vt:variant>
      <vt:variant>
        <vt:lpwstr>_Toc417636947</vt:lpwstr>
      </vt:variant>
      <vt:variant>
        <vt:i4>1179705</vt:i4>
      </vt:variant>
      <vt:variant>
        <vt:i4>86</vt:i4>
      </vt:variant>
      <vt:variant>
        <vt:i4>0</vt:i4>
      </vt:variant>
      <vt:variant>
        <vt:i4>5</vt:i4>
      </vt:variant>
      <vt:variant>
        <vt:lpwstr/>
      </vt:variant>
      <vt:variant>
        <vt:lpwstr>_Toc417636946</vt:lpwstr>
      </vt:variant>
      <vt:variant>
        <vt:i4>1179705</vt:i4>
      </vt:variant>
      <vt:variant>
        <vt:i4>80</vt:i4>
      </vt:variant>
      <vt:variant>
        <vt:i4>0</vt:i4>
      </vt:variant>
      <vt:variant>
        <vt:i4>5</vt:i4>
      </vt:variant>
      <vt:variant>
        <vt:lpwstr/>
      </vt:variant>
      <vt:variant>
        <vt:lpwstr>_Toc417636945</vt:lpwstr>
      </vt:variant>
      <vt:variant>
        <vt:i4>1179705</vt:i4>
      </vt:variant>
      <vt:variant>
        <vt:i4>74</vt:i4>
      </vt:variant>
      <vt:variant>
        <vt:i4>0</vt:i4>
      </vt:variant>
      <vt:variant>
        <vt:i4>5</vt:i4>
      </vt:variant>
      <vt:variant>
        <vt:lpwstr/>
      </vt:variant>
      <vt:variant>
        <vt:lpwstr>_Toc417636944</vt:lpwstr>
      </vt:variant>
      <vt:variant>
        <vt:i4>1179705</vt:i4>
      </vt:variant>
      <vt:variant>
        <vt:i4>68</vt:i4>
      </vt:variant>
      <vt:variant>
        <vt:i4>0</vt:i4>
      </vt:variant>
      <vt:variant>
        <vt:i4>5</vt:i4>
      </vt:variant>
      <vt:variant>
        <vt:lpwstr/>
      </vt:variant>
      <vt:variant>
        <vt:lpwstr>_Toc417636943</vt:lpwstr>
      </vt:variant>
      <vt:variant>
        <vt:i4>1179705</vt:i4>
      </vt:variant>
      <vt:variant>
        <vt:i4>62</vt:i4>
      </vt:variant>
      <vt:variant>
        <vt:i4>0</vt:i4>
      </vt:variant>
      <vt:variant>
        <vt:i4>5</vt:i4>
      </vt:variant>
      <vt:variant>
        <vt:lpwstr/>
      </vt:variant>
      <vt:variant>
        <vt:lpwstr>_Toc417636942</vt:lpwstr>
      </vt:variant>
      <vt:variant>
        <vt:i4>1179705</vt:i4>
      </vt:variant>
      <vt:variant>
        <vt:i4>56</vt:i4>
      </vt:variant>
      <vt:variant>
        <vt:i4>0</vt:i4>
      </vt:variant>
      <vt:variant>
        <vt:i4>5</vt:i4>
      </vt:variant>
      <vt:variant>
        <vt:lpwstr/>
      </vt:variant>
      <vt:variant>
        <vt:lpwstr>_Toc417636941</vt:lpwstr>
      </vt:variant>
      <vt:variant>
        <vt:i4>1179705</vt:i4>
      </vt:variant>
      <vt:variant>
        <vt:i4>50</vt:i4>
      </vt:variant>
      <vt:variant>
        <vt:i4>0</vt:i4>
      </vt:variant>
      <vt:variant>
        <vt:i4>5</vt:i4>
      </vt:variant>
      <vt:variant>
        <vt:lpwstr/>
      </vt:variant>
      <vt:variant>
        <vt:lpwstr>_Toc417636940</vt:lpwstr>
      </vt:variant>
      <vt:variant>
        <vt:i4>1376313</vt:i4>
      </vt:variant>
      <vt:variant>
        <vt:i4>44</vt:i4>
      </vt:variant>
      <vt:variant>
        <vt:i4>0</vt:i4>
      </vt:variant>
      <vt:variant>
        <vt:i4>5</vt:i4>
      </vt:variant>
      <vt:variant>
        <vt:lpwstr/>
      </vt:variant>
      <vt:variant>
        <vt:lpwstr>_Toc417636939</vt:lpwstr>
      </vt:variant>
      <vt:variant>
        <vt:i4>1376313</vt:i4>
      </vt:variant>
      <vt:variant>
        <vt:i4>38</vt:i4>
      </vt:variant>
      <vt:variant>
        <vt:i4>0</vt:i4>
      </vt:variant>
      <vt:variant>
        <vt:i4>5</vt:i4>
      </vt:variant>
      <vt:variant>
        <vt:lpwstr/>
      </vt:variant>
      <vt:variant>
        <vt:lpwstr>_Toc417636938</vt:lpwstr>
      </vt:variant>
      <vt:variant>
        <vt:i4>1376313</vt:i4>
      </vt:variant>
      <vt:variant>
        <vt:i4>32</vt:i4>
      </vt:variant>
      <vt:variant>
        <vt:i4>0</vt:i4>
      </vt:variant>
      <vt:variant>
        <vt:i4>5</vt:i4>
      </vt:variant>
      <vt:variant>
        <vt:lpwstr/>
      </vt:variant>
      <vt:variant>
        <vt:lpwstr>_Toc417636937</vt:lpwstr>
      </vt:variant>
      <vt:variant>
        <vt:i4>1376313</vt:i4>
      </vt:variant>
      <vt:variant>
        <vt:i4>26</vt:i4>
      </vt:variant>
      <vt:variant>
        <vt:i4>0</vt:i4>
      </vt:variant>
      <vt:variant>
        <vt:i4>5</vt:i4>
      </vt:variant>
      <vt:variant>
        <vt:lpwstr/>
      </vt:variant>
      <vt:variant>
        <vt:lpwstr>_Toc417636936</vt:lpwstr>
      </vt:variant>
      <vt:variant>
        <vt:i4>1376313</vt:i4>
      </vt:variant>
      <vt:variant>
        <vt:i4>20</vt:i4>
      </vt:variant>
      <vt:variant>
        <vt:i4>0</vt:i4>
      </vt:variant>
      <vt:variant>
        <vt:i4>5</vt:i4>
      </vt:variant>
      <vt:variant>
        <vt:lpwstr/>
      </vt:variant>
      <vt:variant>
        <vt:lpwstr>_Toc417636935</vt:lpwstr>
      </vt:variant>
      <vt:variant>
        <vt:i4>1376313</vt:i4>
      </vt:variant>
      <vt:variant>
        <vt:i4>14</vt:i4>
      </vt:variant>
      <vt:variant>
        <vt:i4>0</vt:i4>
      </vt:variant>
      <vt:variant>
        <vt:i4>5</vt:i4>
      </vt:variant>
      <vt:variant>
        <vt:lpwstr/>
      </vt:variant>
      <vt:variant>
        <vt:lpwstr>_Toc417636934</vt:lpwstr>
      </vt:variant>
      <vt:variant>
        <vt:i4>1376313</vt:i4>
      </vt:variant>
      <vt:variant>
        <vt:i4>8</vt:i4>
      </vt:variant>
      <vt:variant>
        <vt:i4>0</vt:i4>
      </vt:variant>
      <vt:variant>
        <vt:i4>5</vt:i4>
      </vt:variant>
      <vt:variant>
        <vt:lpwstr/>
      </vt:variant>
      <vt:variant>
        <vt:lpwstr>_Toc417636933</vt:lpwstr>
      </vt:variant>
      <vt:variant>
        <vt:i4>70320171</vt:i4>
      </vt:variant>
      <vt:variant>
        <vt:i4>0</vt:i4>
      </vt:variant>
      <vt:variant>
        <vt:i4>0</vt:i4>
      </vt:variant>
      <vt:variant>
        <vt:i4>5</vt:i4>
      </vt:variant>
      <vt:variant>
        <vt:lpwstr>http://и-консалтинг.рф/</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НАПФ</dc:title>
  <dc:subject>НАПФ</dc:subject>
  <dc:creator>НАПФ</dc:creator>
  <cp:keywords>НАПФ</cp:keywords>
  <cp:lastModifiedBy>Иван Коломацкий</cp:lastModifiedBy>
  <cp:revision>39</cp:revision>
  <cp:lastPrinted>2025-05-29T04:43:00Z</cp:lastPrinted>
  <dcterms:created xsi:type="dcterms:W3CDTF">2025-05-21T10:20:00Z</dcterms:created>
  <dcterms:modified xsi:type="dcterms:W3CDTF">2025-05-29T04:43:00Z</dcterms:modified>
  <cp:category>НАПФ</cp:category>
  <cp:contentStatus>И-Консалтинг</cp:contentStatus>
</cp:coreProperties>
</file>